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B6256" w14:textId="62F6F06D" w:rsidR="00FB2332" w:rsidRPr="005719C7" w:rsidRDefault="00FB2332" w:rsidP="00264A48">
      <w:pPr>
        <w:jc w:val="center"/>
        <w:rPr>
          <w:rFonts w:ascii="Times New Roman" w:hAnsi="Times New Roman" w:cs="Times New Roman"/>
          <w:b/>
          <w:bCs/>
          <w:sz w:val="24"/>
          <w:szCs w:val="24"/>
          <w:lang w:val="pt-BR"/>
        </w:rPr>
      </w:pPr>
      <w:r w:rsidRPr="005719C7">
        <w:rPr>
          <w:rFonts w:ascii="Times New Roman" w:hAnsi="Times New Roman" w:cs="Times New Roman"/>
          <w:b/>
          <w:bCs/>
          <w:sz w:val="24"/>
          <w:szCs w:val="24"/>
          <w:lang w:val="pt-BR"/>
        </w:rPr>
        <w:t xml:space="preserve">CONDIȚIILE CONTRACTUALE privind </w:t>
      </w:r>
      <w:r w:rsidR="00500D07">
        <w:rPr>
          <w:rFonts w:ascii="Times New Roman" w:hAnsi="Times New Roman" w:cs="Times New Roman"/>
          <w:b/>
          <w:bCs/>
          <w:sz w:val="24"/>
          <w:szCs w:val="24"/>
          <w:lang w:val="pt-BR"/>
        </w:rPr>
        <w:t>PACHETUL ANUAL ACCIDENT</w:t>
      </w:r>
      <w:r w:rsidR="005719C7" w:rsidRPr="005719C7">
        <w:rPr>
          <w:rFonts w:ascii="Times New Roman" w:hAnsi="Times New Roman" w:cs="Times New Roman"/>
          <w:b/>
          <w:bCs/>
          <w:sz w:val="24"/>
          <w:szCs w:val="24"/>
          <w:lang w:val="pt-BR"/>
        </w:rPr>
        <w:t xml:space="preserve"> </w:t>
      </w:r>
      <w:r w:rsidRPr="005719C7">
        <w:rPr>
          <w:rFonts w:ascii="Times New Roman" w:hAnsi="Times New Roman" w:cs="Times New Roman"/>
          <w:b/>
          <w:bCs/>
          <w:sz w:val="24"/>
          <w:szCs w:val="24"/>
          <w:lang w:val="pt-BR"/>
        </w:rPr>
        <w:t>de ASISTENȚĂ RUTIERĂ 9695</w:t>
      </w:r>
      <w:r w:rsidR="00264A48" w:rsidRPr="005719C7">
        <w:rPr>
          <w:rFonts w:ascii="Times New Roman" w:hAnsi="Times New Roman" w:cs="Times New Roman"/>
          <w:b/>
          <w:bCs/>
          <w:sz w:val="24"/>
          <w:szCs w:val="24"/>
          <w:lang w:val="pt-BR"/>
        </w:rPr>
        <w:t xml:space="preserve"> </w:t>
      </w:r>
      <w:r w:rsidRPr="005719C7">
        <w:rPr>
          <w:rFonts w:ascii="Times New Roman" w:hAnsi="Times New Roman" w:cs="Times New Roman"/>
          <w:b/>
          <w:bCs/>
          <w:sz w:val="24"/>
          <w:szCs w:val="24"/>
          <w:lang w:val="pt-BR"/>
        </w:rPr>
        <w:t>pentru AUTOTURISME pana in 3,5 tone inclusiv</w:t>
      </w:r>
    </w:p>
    <w:p w14:paraId="610867B7" w14:textId="77777777" w:rsidR="00FB2332" w:rsidRPr="00DA0B07" w:rsidRDefault="00FB2332" w:rsidP="00FB2332">
      <w:pPr>
        <w:jc w:val="both"/>
        <w:rPr>
          <w:rFonts w:ascii="Times New Roman" w:hAnsi="Times New Roman" w:cs="Times New Roman"/>
          <w:lang w:val="pt-BR"/>
        </w:rPr>
      </w:pPr>
    </w:p>
    <w:p w14:paraId="1A7FB598" w14:textId="77777777" w:rsidR="00FB2332" w:rsidRPr="00DA0B07" w:rsidRDefault="00FB2332" w:rsidP="00FB2332">
      <w:pPr>
        <w:jc w:val="both"/>
        <w:rPr>
          <w:rFonts w:ascii="Times New Roman" w:hAnsi="Times New Roman" w:cs="Times New Roman"/>
          <w:b/>
          <w:bCs/>
          <w:lang w:val="pt-BR"/>
        </w:rPr>
      </w:pPr>
      <w:r w:rsidRPr="00DA0B07">
        <w:rPr>
          <w:rFonts w:ascii="Times New Roman" w:hAnsi="Times New Roman" w:cs="Times New Roman"/>
          <w:b/>
          <w:bCs/>
          <w:lang w:val="pt-BR"/>
        </w:rPr>
        <w:t>I. DEFINITII</w:t>
      </w:r>
    </w:p>
    <w:p w14:paraId="5DDBE406" w14:textId="2975F87D"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lang w:val="pt-BR"/>
        </w:rPr>
        <w:t>1.În prezentele Conditii Contractuale, urmatorii termeni sunt definiti dupa cum urmeaza și se vor aplica în condițiile mentionate mai jos:</w:t>
      </w:r>
    </w:p>
    <w:p w14:paraId="1FFC04AE" w14:textId="77777777"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FURNIZOR</w:t>
      </w:r>
      <w:r w:rsidRPr="00DA0B07">
        <w:rPr>
          <w:rFonts w:ascii="Times New Roman" w:hAnsi="Times New Roman" w:cs="Times New Roman"/>
          <w:lang w:val="pt-BR"/>
        </w:rPr>
        <w:t>: AUTONOM ASSISTANCE S.R.L. cu sediul in Piatra Neamț, Str. Fermelor Nr.4C, înregistrată la Registrul Comerțului al Municipiului București sub nr. J2013000623270, atribut fiscal RO, cod unic de înregistrare 39117627, cont IBAN RO13RNCB0196161244390001 deschis la BCR, prin reprezentant legal Toma Dănuț – Administrator, în calitate de Prestator</w:t>
      </w:r>
    </w:p>
    <w:p w14:paraId="224C3B97" w14:textId="36D8796C"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TITULAR</w:t>
      </w:r>
      <w:r w:rsidRPr="00DA0B07">
        <w:rPr>
          <w:rFonts w:ascii="Times New Roman" w:hAnsi="Times New Roman" w:cs="Times New Roman"/>
          <w:lang w:val="pt-BR"/>
        </w:rPr>
        <w:t xml:space="preserve"> - Proprietarul sau utilizatorul, persoană fizică cu vârsta de peste 18 ani sau persoană juridică romana, precum si imputernicitii acesteia din urma, dupa caz, al autoturismului care beneficiaza de unul dintre </w:t>
      </w:r>
      <w:r w:rsidR="00264A48" w:rsidRPr="00DA0B07">
        <w:rPr>
          <w:rFonts w:ascii="Times New Roman" w:hAnsi="Times New Roman" w:cs="Times New Roman"/>
          <w:lang w:val="pt-BR"/>
        </w:rPr>
        <w:t>Pachetele</w:t>
      </w:r>
      <w:r w:rsidRPr="00DA0B07">
        <w:rPr>
          <w:rFonts w:ascii="Times New Roman" w:hAnsi="Times New Roman" w:cs="Times New Roman"/>
          <w:lang w:val="pt-BR"/>
        </w:rPr>
        <w:t xml:space="preserve"> Anuale 9695 pentru asistenta rutiera sau orice detentor cu drept asupra respectivului autoturism;</w:t>
      </w:r>
    </w:p>
    <w:p w14:paraId="6196C20E" w14:textId="2720459A"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AUTOTURISM</w:t>
      </w:r>
      <w:r w:rsidRPr="00DA0B07">
        <w:rPr>
          <w:rFonts w:ascii="Times New Roman" w:hAnsi="Times New Roman" w:cs="Times New Roman"/>
          <w:lang w:val="pt-BR"/>
        </w:rPr>
        <w:t xml:space="preserve"> - Autoturismul înmatriculat in România cu masa totala maximă autorizată de până la 3,5 tone inclusiv, asa cum este definit de legislatia romana in vigoare, cu o capacitate de maxim 7 locuri, utilizata in scop personal, cu o vechime de fabricatie de maxim 15 ani la momentul emiterii </w:t>
      </w:r>
      <w:r w:rsidR="00500D07">
        <w:rPr>
          <w:rFonts w:ascii="Times New Roman" w:hAnsi="Times New Roman" w:cs="Times New Roman"/>
          <w:lang w:val="pt-BR"/>
        </w:rPr>
        <w:t>Pachetului anual ACCIDENT 9695</w:t>
      </w:r>
      <w:r w:rsidRPr="00DA0B07">
        <w:rPr>
          <w:rFonts w:ascii="Times New Roman" w:hAnsi="Times New Roman" w:cs="Times New Roman"/>
          <w:lang w:val="pt-BR"/>
        </w:rPr>
        <w:t xml:space="preserve"> pentru asistenta rutiera si aflat în proprietate sau utilizat de catre Titular;</w:t>
      </w:r>
    </w:p>
    <w:p w14:paraId="5627A378" w14:textId="50995D88" w:rsidR="00FB2332" w:rsidRPr="00FB2332" w:rsidRDefault="00FB2332" w:rsidP="00FB2332">
      <w:pPr>
        <w:jc w:val="both"/>
        <w:rPr>
          <w:rFonts w:ascii="Times New Roman" w:hAnsi="Times New Roman" w:cs="Times New Roman"/>
          <w:lang w:val="en-US"/>
        </w:rPr>
      </w:pPr>
      <w:r w:rsidRPr="00DA0B07">
        <w:rPr>
          <w:rFonts w:ascii="Times New Roman" w:hAnsi="Times New Roman" w:cs="Times New Roman"/>
          <w:b/>
          <w:bCs/>
          <w:lang w:val="pt-BR"/>
        </w:rPr>
        <w:t>CALL CENTER</w:t>
      </w:r>
      <w:r w:rsidRPr="00DA0B07">
        <w:rPr>
          <w:rFonts w:ascii="Times New Roman" w:hAnsi="Times New Roman" w:cs="Times New Roman"/>
          <w:lang w:val="pt-BR"/>
        </w:rPr>
        <w:t xml:space="preserve"> - Serviciul telefonic disponibil 365/24/7 pentru Titular, in vederea anuntarii aparitiei unui eveniment rutier acoperit, pentru a beneficia de serviciile de asistenta rutiera oferite de catre 9695. </w:t>
      </w:r>
      <w:r w:rsidRPr="00FB2332">
        <w:rPr>
          <w:rFonts w:ascii="Times New Roman" w:hAnsi="Times New Roman" w:cs="Times New Roman"/>
          <w:lang w:val="en-US"/>
        </w:rPr>
        <w:t>Serviciul este disponibil prin utilizarea urmatoarelor modalitati de contact:</w:t>
      </w:r>
    </w:p>
    <w:p w14:paraId="49B720D0" w14:textId="3C2C44AC" w:rsidR="00FB2332" w:rsidRPr="00DA0B07" w:rsidRDefault="00FB2332" w:rsidP="00FB2332">
      <w:pPr>
        <w:pStyle w:val="Listparagraf"/>
        <w:numPr>
          <w:ilvl w:val="0"/>
          <w:numId w:val="1"/>
        </w:numPr>
        <w:jc w:val="both"/>
        <w:rPr>
          <w:rFonts w:ascii="Times New Roman" w:hAnsi="Times New Roman" w:cs="Times New Roman"/>
          <w:lang w:val="pt-BR"/>
        </w:rPr>
      </w:pPr>
      <w:r w:rsidRPr="00DA0B07">
        <w:rPr>
          <w:rFonts w:ascii="Times New Roman" w:hAnsi="Times New Roman" w:cs="Times New Roman"/>
          <w:lang w:val="pt-BR"/>
        </w:rPr>
        <w:t xml:space="preserve">apelarea numarului de telefon </w:t>
      </w:r>
      <w:r w:rsidRPr="00DA0B07">
        <w:rPr>
          <w:rFonts w:ascii="Times New Roman" w:hAnsi="Times New Roman" w:cs="Times New Roman"/>
          <w:b/>
          <w:bCs/>
          <w:lang w:val="pt-BR"/>
        </w:rPr>
        <w:t>021 9695</w:t>
      </w:r>
      <w:r w:rsidRPr="00DA0B07">
        <w:rPr>
          <w:rFonts w:ascii="Times New Roman" w:hAnsi="Times New Roman" w:cs="Times New Roman"/>
          <w:lang w:val="pt-BR"/>
        </w:rPr>
        <w:t xml:space="preserve"> - pentru apeluri telefonice din </w:t>
      </w:r>
      <w:r w:rsidRPr="00DA0B07">
        <w:rPr>
          <w:rFonts w:ascii="Times New Roman" w:hAnsi="Times New Roman" w:cs="Times New Roman"/>
          <w:b/>
          <w:bCs/>
          <w:lang w:val="pt-BR"/>
        </w:rPr>
        <w:t>România</w:t>
      </w:r>
      <w:r w:rsidRPr="00DA0B07">
        <w:rPr>
          <w:rFonts w:ascii="Times New Roman" w:hAnsi="Times New Roman" w:cs="Times New Roman"/>
          <w:lang w:val="pt-BR"/>
        </w:rPr>
        <w:t>, numar cu tarif normal;</w:t>
      </w:r>
    </w:p>
    <w:p w14:paraId="1172ACD3" w14:textId="503AA664" w:rsidR="00FB2332" w:rsidRPr="00DA0B07" w:rsidRDefault="00FB2332" w:rsidP="00FB2332">
      <w:pPr>
        <w:pStyle w:val="Listparagraf"/>
        <w:numPr>
          <w:ilvl w:val="0"/>
          <w:numId w:val="1"/>
        </w:numPr>
        <w:jc w:val="both"/>
        <w:rPr>
          <w:rFonts w:ascii="Times New Roman" w:hAnsi="Times New Roman" w:cs="Times New Roman"/>
          <w:lang w:val="pt-BR"/>
        </w:rPr>
      </w:pPr>
      <w:r w:rsidRPr="00DA0B07">
        <w:rPr>
          <w:rFonts w:ascii="Times New Roman" w:hAnsi="Times New Roman" w:cs="Times New Roman"/>
          <w:lang w:val="pt-BR"/>
        </w:rPr>
        <w:t xml:space="preserve">apelarea numarului de telefon </w:t>
      </w:r>
      <w:r w:rsidRPr="00DA0B07">
        <w:rPr>
          <w:rFonts w:ascii="Times New Roman" w:hAnsi="Times New Roman" w:cs="Times New Roman"/>
          <w:b/>
          <w:bCs/>
          <w:lang w:val="pt-BR"/>
        </w:rPr>
        <w:t>004 021 212 9695</w:t>
      </w:r>
      <w:r w:rsidRPr="00DA0B07">
        <w:rPr>
          <w:rFonts w:ascii="Times New Roman" w:hAnsi="Times New Roman" w:cs="Times New Roman"/>
          <w:lang w:val="pt-BR"/>
        </w:rPr>
        <w:t xml:space="preserve"> - pentru apeluri telefonice din </w:t>
      </w:r>
      <w:r w:rsidRPr="00DA0B07">
        <w:rPr>
          <w:rFonts w:ascii="Times New Roman" w:hAnsi="Times New Roman" w:cs="Times New Roman"/>
          <w:b/>
          <w:bCs/>
          <w:lang w:val="pt-BR"/>
        </w:rPr>
        <w:t>afara</w:t>
      </w:r>
      <w:r w:rsidRPr="00DA0B07">
        <w:rPr>
          <w:rFonts w:ascii="Times New Roman" w:hAnsi="Times New Roman" w:cs="Times New Roman"/>
          <w:lang w:val="pt-BR"/>
        </w:rPr>
        <w:t xml:space="preserve"> </w:t>
      </w:r>
      <w:r w:rsidRPr="00DA0B07">
        <w:rPr>
          <w:rFonts w:ascii="Times New Roman" w:hAnsi="Times New Roman" w:cs="Times New Roman"/>
          <w:b/>
          <w:bCs/>
          <w:lang w:val="pt-BR"/>
        </w:rPr>
        <w:t>României</w:t>
      </w:r>
      <w:r w:rsidRPr="00DA0B07">
        <w:rPr>
          <w:rFonts w:ascii="Times New Roman" w:hAnsi="Times New Roman" w:cs="Times New Roman"/>
          <w:lang w:val="pt-BR"/>
        </w:rPr>
        <w:t>;</w:t>
      </w:r>
    </w:p>
    <w:p w14:paraId="775CC549" w14:textId="77777777"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IMOBILIZARE</w:t>
      </w:r>
      <w:r w:rsidRPr="00DA0B07">
        <w:rPr>
          <w:rFonts w:ascii="Times New Roman" w:hAnsi="Times New Roman" w:cs="Times New Roman"/>
          <w:lang w:val="pt-BR"/>
        </w:rPr>
        <w:t xml:space="preserve"> - Situatia in care autoturismul, aflat pe drum public, deschis circulatiei, se afla in imposibilitatea de a se mai deplasa avand drept cauza o defectiune tehnica sau este avariat in urma unui accident rutier;</w:t>
      </w:r>
    </w:p>
    <w:p w14:paraId="3D0968EC" w14:textId="77777777"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INTERVENTIE</w:t>
      </w:r>
      <w:r w:rsidRPr="00DA0B07">
        <w:rPr>
          <w:rFonts w:ascii="Times New Roman" w:hAnsi="Times New Roman" w:cs="Times New Roman"/>
          <w:lang w:val="pt-BR"/>
        </w:rPr>
        <w:t xml:space="preserve"> – cumulul serviciilor de asistenta rutiera oferite si/sau prestate de 9695 Titularului, rezultate din avizarea unui singur eveniment rutier acoperit, in urma deschiderii dosarului de asistenta rutiera si pana la inchiderea acestuia;</w:t>
      </w:r>
    </w:p>
    <w:p w14:paraId="2D0AF2B0" w14:textId="77777777"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EVENIMENT RUTIER ACOPERIT</w:t>
      </w:r>
      <w:r w:rsidRPr="00DA0B07">
        <w:rPr>
          <w:rFonts w:ascii="Times New Roman" w:hAnsi="Times New Roman" w:cs="Times New Roman"/>
          <w:lang w:val="pt-BR"/>
        </w:rPr>
        <w:t xml:space="preserve"> - Eveniment rutier viitor, posibil dar incert, a carui producere are ca și consecință directă imobilizarea autoturismului si care determina deschiderea unui dosar de asistenta rutiera;</w:t>
      </w:r>
    </w:p>
    <w:p w14:paraId="48849919" w14:textId="0868CA33"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 xml:space="preserve">AVIZARE EVENIMENT RUTIER ACOPERIT (DESCHIDERE DOSAR DE ASISTENTA RUTIERA) - </w:t>
      </w:r>
      <w:r w:rsidRPr="00DA0B07">
        <w:rPr>
          <w:rFonts w:ascii="Times New Roman" w:hAnsi="Times New Roman" w:cs="Times New Roman"/>
          <w:lang w:val="pt-BR"/>
        </w:rPr>
        <w:t xml:space="preserve">Notificarea de catre Titular a evenimentului rutier survenit si deschiderea de catre 9695 a dosarului de asistenta rutiera pentru interventie in vederea organizarii si/sau oferirea serviciilor de asistenta rutiera conform Contractului pentru </w:t>
      </w:r>
      <w:r w:rsidR="00264A48" w:rsidRPr="00DA0B07">
        <w:rPr>
          <w:rFonts w:ascii="Times New Roman" w:hAnsi="Times New Roman" w:cs="Times New Roman"/>
          <w:lang w:val="pt-BR"/>
        </w:rPr>
        <w:t>Pachetele</w:t>
      </w:r>
      <w:r w:rsidRPr="00DA0B07">
        <w:rPr>
          <w:rFonts w:ascii="Times New Roman" w:hAnsi="Times New Roman" w:cs="Times New Roman"/>
          <w:lang w:val="pt-BR"/>
        </w:rPr>
        <w:t xml:space="preserve"> Anuale 9695 de asistenta rutiera. Pentru evitarea oricaror interpretari ulterioare, fiecare eveniment rutier acoperit (unic) determina deschiderea unui dosar de asistenta rutiera;</w:t>
      </w:r>
    </w:p>
    <w:p w14:paraId="21F22E99" w14:textId="77777777"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lastRenderedPageBreak/>
        <w:t>INCHIDEREA DOSARULUI DE ASISTENTA RUTIERA</w:t>
      </w:r>
      <w:r w:rsidRPr="00DA0B07">
        <w:rPr>
          <w:rFonts w:ascii="Times New Roman" w:hAnsi="Times New Roman" w:cs="Times New Roman"/>
          <w:lang w:val="pt-BR"/>
        </w:rPr>
        <w:t>: reprezinta momentul finalizarii interventiei 9695 si comunicat Titularului de catre 9695 telefonic, e-mail, SMS sau prin alte mijloace electronice. Odata inchis dosarul de asistenta rutiera, aceasta nu mai poate fi deschis pentru acelasi eveniment rutier acoperit ce a stat la baza deschiderii lui initiale, cu exceptia serviciului Start (baterie) , care se va transforma in serviciul de tractare in service autorizat.</w:t>
      </w:r>
    </w:p>
    <w:p w14:paraId="62F2673E" w14:textId="77777777"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DISTANȚA DUS-INTORS</w:t>
      </w:r>
      <w:r w:rsidRPr="00DA0B07">
        <w:rPr>
          <w:rFonts w:ascii="Times New Roman" w:hAnsi="Times New Roman" w:cs="Times New Roman"/>
          <w:lang w:val="pt-BR"/>
        </w:rPr>
        <w:t xml:space="preserve"> - Numărul de kilometri, calculati dus-intors, parcursi pe drumurile publice de catre autospeciala de intervenție de la locul imobilizarii pana la destinatia finala, agreata cu 9695, pentru tractarea autoturismului imobilizat;</w:t>
      </w:r>
    </w:p>
    <w:p w14:paraId="086F9031" w14:textId="77777777"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LIMITA PER SERVICIU</w:t>
      </w:r>
      <w:r w:rsidRPr="00DA0B07">
        <w:rPr>
          <w:rFonts w:ascii="Times New Roman" w:hAnsi="Times New Roman" w:cs="Times New Roman"/>
          <w:lang w:val="pt-BR"/>
        </w:rPr>
        <w:t xml:space="preserve"> - Limita de raspundere a 9695, exprimată valoric in unitati monetare, sau de distanta, în cuantumul careia 9695 iși asumă raspunderea in vederea oferirii si/sau asigurarii serviciului de asistență rutieră; ACOPERIRE TERITORIALĂ - Limita geografică în care 9695 se obligă să furnizeze și să organizeze serviciile de asistență rutieră;</w:t>
      </w:r>
    </w:p>
    <w:p w14:paraId="524A22A5" w14:textId="495E6279"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SERVICII DE ASISTENȚĂ RUTIERĂ</w:t>
      </w:r>
      <w:r w:rsidRPr="00DA0B07">
        <w:rPr>
          <w:rFonts w:ascii="Times New Roman" w:hAnsi="Times New Roman" w:cs="Times New Roman"/>
          <w:lang w:val="pt-BR"/>
        </w:rPr>
        <w:t xml:space="preserve"> - Se referă la interventiile oferite si/sau asigurate de catre 9695 sub forma serviciilor de asistență rutieră la solicitarea telefonică a Titularului ca urmare a producerii unui eveniment rutier acoperit;</w:t>
      </w:r>
    </w:p>
    <w:p w14:paraId="012005B0" w14:textId="51E34F4A"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 xml:space="preserve">CONTRACT pentru </w:t>
      </w:r>
      <w:r w:rsidR="00500D07">
        <w:rPr>
          <w:rFonts w:ascii="Times New Roman" w:hAnsi="Times New Roman" w:cs="Times New Roman"/>
          <w:b/>
          <w:bCs/>
          <w:lang w:val="pt-BR"/>
        </w:rPr>
        <w:t>PACHETUL ANUAL ACCIDENT</w:t>
      </w:r>
      <w:r w:rsidRPr="00DA0B07">
        <w:rPr>
          <w:rFonts w:ascii="Times New Roman" w:hAnsi="Times New Roman" w:cs="Times New Roman"/>
          <w:b/>
          <w:bCs/>
          <w:lang w:val="pt-BR"/>
        </w:rPr>
        <w:t xml:space="preserve"> 9695</w:t>
      </w:r>
      <w:r w:rsidRPr="00DA0B07">
        <w:rPr>
          <w:rFonts w:ascii="Times New Roman" w:hAnsi="Times New Roman" w:cs="Times New Roman"/>
          <w:lang w:val="pt-BR"/>
        </w:rPr>
        <w:t xml:space="preserve"> - Raportul juridic dintre 9695 si Titular ce consta in manifestarea de vointa a acestora, astfel cum a fost liber si neviciat exprimata prin Cererea-chestionar (Comanda), Condiţiile contractuale, </w:t>
      </w:r>
      <w:r w:rsidR="00500D07">
        <w:rPr>
          <w:rFonts w:ascii="Times New Roman" w:hAnsi="Times New Roman" w:cs="Times New Roman"/>
          <w:lang w:val="pt-BR"/>
        </w:rPr>
        <w:t>Pachetul anual ACCIDENT</w:t>
      </w:r>
      <w:r w:rsidRPr="00DA0B07">
        <w:rPr>
          <w:rFonts w:ascii="Times New Roman" w:hAnsi="Times New Roman" w:cs="Times New Roman"/>
          <w:lang w:val="pt-BR"/>
        </w:rPr>
        <w:t xml:space="preserve"> 9695 in format electronic, eventualele acte adiționale. Contractul incepe sa isi produca efectele intre Titular si 9695 numai dupa activarea sa de catre 9695 si doar in perioda de 365 zile indicate de Titular prin Cererea- chestionar (Comanda). Activarea </w:t>
      </w:r>
      <w:r w:rsidR="00500D07">
        <w:rPr>
          <w:rFonts w:ascii="Times New Roman" w:hAnsi="Times New Roman" w:cs="Times New Roman"/>
          <w:lang w:val="pt-BR"/>
        </w:rPr>
        <w:t>Pachetului anual ACCIDENT 9695</w:t>
      </w:r>
      <w:r w:rsidRPr="00DA0B07">
        <w:rPr>
          <w:rFonts w:ascii="Times New Roman" w:hAnsi="Times New Roman" w:cs="Times New Roman"/>
          <w:lang w:val="pt-BR"/>
        </w:rPr>
        <w:t xml:space="preserve"> se face printr-un mesaj electronic, automat, transmis de catre 9695 Titularului si numai dupa confirmarea platii, conform celor mai jos descrise;</w:t>
      </w:r>
    </w:p>
    <w:p w14:paraId="4486DA13" w14:textId="50023276" w:rsidR="00FB2332" w:rsidRPr="00DA0B07" w:rsidRDefault="00500D07" w:rsidP="00FB2332">
      <w:pPr>
        <w:jc w:val="both"/>
        <w:rPr>
          <w:rFonts w:ascii="Times New Roman" w:hAnsi="Times New Roman" w:cs="Times New Roman"/>
          <w:lang w:val="pt-BR"/>
        </w:rPr>
      </w:pPr>
      <w:r>
        <w:rPr>
          <w:rFonts w:ascii="Times New Roman" w:hAnsi="Times New Roman" w:cs="Times New Roman"/>
          <w:b/>
          <w:bCs/>
          <w:lang w:val="pt-BR"/>
        </w:rPr>
        <w:t>PACHETUL ANUAL ACCIDENT</w:t>
      </w:r>
      <w:r w:rsidR="003F096F">
        <w:rPr>
          <w:rFonts w:ascii="Times New Roman" w:hAnsi="Times New Roman" w:cs="Times New Roman"/>
          <w:b/>
          <w:bCs/>
          <w:lang w:val="pt-BR"/>
        </w:rPr>
        <w:t xml:space="preserve"> IMOBILIZARE</w:t>
      </w:r>
      <w:r w:rsidR="00FB2332" w:rsidRPr="00DA0B07">
        <w:rPr>
          <w:rFonts w:ascii="Times New Roman" w:hAnsi="Times New Roman" w:cs="Times New Roman"/>
          <w:b/>
          <w:bCs/>
          <w:lang w:val="pt-BR"/>
        </w:rPr>
        <w:t xml:space="preserve"> 9695</w:t>
      </w:r>
      <w:r w:rsidR="00FB2332" w:rsidRPr="00DA0B07">
        <w:rPr>
          <w:rFonts w:ascii="Times New Roman" w:hAnsi="Times New Roman" w:cs="Times New Roman"/>
          <w:lang w:val="pt-BR"/>
        </w:rPr>
        <w:t xml:space="preserve"> – reprezinta cumulul de servicii de asistenta rutiera acordate Titularului de catre 9695 cu respectarea limitelor de raspundere asociate conform conditiilor contractuale, pe o durata de un an calendaristic, incepand cu prima zi de valabilitate a </w:t>
      </w:r>
      <w:r>
        <w:rPr>
          <w:rFonts w:ascii="Times New Roman" w:hAnsi="Times New Roman" w:cs="Times New Roman"/>
          <w:lang w:val="pt-BR"/>
        </w:rPr>
        <w:t>Pachetului anual ACCIDENT 9695</w:t>
      </w:r>
      <w:r w:rsidR="00FB2332" w:rsidRPr="00DA0B07">
        <w:rPr>
          <w:rFonts w:ascii="Times New Roman" w:hAnsi="Times New Roman" w:cs="Times New Roman"/>
          <w:lang w:val="pt-BR"/>
        </w:rPr>
        <w:t xml:space="preserve"> (prima zi de valabilitate este cea indicata de Titular in Formularul de Cerere-chestionar (Comanda). </w:t>
      </w:r>
      <w:r>
        <w:rPr>
          <w:rFonts w:ascii="Times New Roman" w:hAnsi="Times New Roman" w:cs="Times New Roman"/>
          <w:lang w:val="pt-BR"/>
        </w:rPr>
        <w:t>Pachetul anual ACCIDENT</w:t>
      </w:r>
      <w:r w:rsidR="00FB2332" w:rsidRPr="00DA0B07">
        <w:rPr>
          <w:rFonts w:ascii="Times New Roman" w:hAnsi="Times New Roman" w:cs="Times New Roman"/>
          <w:lang w:val="pt-BR"/>
        </w:rPr>
        <w:t xml:space="preserve"> 9695 se emite in format electronic ,nominal per autoturism si inseriat unic pentru identificarea Titularului drept beneficiar al </w:t>
      </w:r>
      <w:r>
        <w:rPr>
          <w:rFonts w:ascii="Times New Roman" w:hAnsi="Times New Roman" w:cs="Times New Roman"/>
          <w:lang w:val="pt-BR"/>
        </w:rPr>
        <w:t>Pachetului Anual Accident</w:t>
      </w:r>
      <w:r w:rsidR="00FB2332" w:rsidRPr="00DA0B07">
        <w:rPr>
          <w:rFonts w:ascii="Times New Roman" w:hAnsi="Times New Roman" w:cs="Times New Roman"/>
          <w:lang w:val="pt-BR"/>
        </w:rPr>
        <w:t>achizitionat;</w:t>
      </w:r>
    </w:p>
    <w:p w14:paraId="0468DA08" w14:textId="50356759"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CONDITII CONTRACTUALE</w:t>
      </w:r>
      <w:r w:rsidRPr="00DA0B07">
        <w:rPr>
          <w:rFonts w:ascii="Times New Roman" w:hAnsi="Times New Roman" w:cs="Times New Roman"/>
          <w:lang w:val="pt-BR"/>
        </w:rPr>
        <w:t xml:space="preserve"> - Forma juridică contractuală care defineste termenii si condițiile in care sunt specificate si achiziționate tipurile de </w:t>
      </w:r>
      <w:r w:rsidR="00264A48" w:rsidRPr="00DA0B07">
        <w:rPr>
          <w:rFonts w:ascii="Times New Roman" w:hAnsi="Times New Roman" w:cs="Times New Roman"/>
          <w:lang w:val="pt-BR"/>
        </w:rPr>
        <w:t>Pachet</w:t>
      </w:r>
      <w:r w:rsidRPr="00DA0B07">
        <w:rPr>
          <w:rFonts w:ascii="Times New Roman" w:hAnsi="Times New Roman" w:cs="Times New Roman"/>
          <w:lang w:val="pt-BR"/>
        </w:rPr>
        <w:t>uri Anuale 9695 de catre Titular, si respectiv se ofera si/sau asigura serviciile de asistență rutieră de catre 9695.</w:t>
      </w:r>
    </w:p>
    <w:p w14:paraId="45811CA7" w14:textId="77777777" w:rsidR="00FB2332" w:rsidRPr="00DA0B07" w:rsidRDefault="00FB2332" w:rsidP="00FB2332">
      <w:pPr>
        <w:jc w:val="both"/>
        <w:rPr>
          <w:rFonts w:ascii="Times New Roman" w:hAnsi="Times New Roman" w:cs="Times New Roman"/>
          <w:lang w:val="pt-BR"/>
        </w:rPr>
      </w:pPr>
    </w:p>
    <w:p w14:paraId="053511E8" w14:textId="3B74828A" w:rsidR="00FB2332" w:rsidRPr="00DA0B07" w:rsidRDefault="00FB2332" w:rsidP="00FB2332">
      <w:pPr>
        <w:jc w:val="both"/>
        <w:rPr>
          <w:rFonts w:ascii="Times New Roman" w:hAnsi="Times New Roman" w:cs="Times New Roman"/>
          <w:b/>
          <w:bCs/>
          <w:lang w:val="pt-BR"/>
        </w:rPr>
      </w:pPr>
      <w:r w:rsidRPr="00DA0B07">
        <w:rPr>
          <w:rFonts w:ascii="Times New Roman" w:hAnsi="Times New Roman" w:cs="Times New Roman"/>
          <w:b/>
          <w:bCs/>
          <w:lang w:val="pt-BR"/>
        </w:rPr>
        <w:t xml:space="preserve">II. CONTRACTUL PENTRU </w:t>
      </w:r>
      <w:r w:rsidR="00500D07">
        <w:rPr>
          <w:rFonts w:ascii="Times New Roman" w:hAnsi="Times New Roman" w:cs="Times New Roman"/>
          <w:b/>
          <w:bCs/>
          <w:lang w:val="pt-BR"/>
        </w:rPr>
        <w:t>PACHETUL ANUAL ACCIDENT</w:t>
      </w:r>
      <w:r w:rsidRPr="00DA0B07">
        <w:rPr>
          <w:rFonts w:ascii="Times New Roman" w:hAnsi="Times New Roman" w:cs="Times New Roman"/>
          <w:b/>
          <w:bCs/>
          <w:lang w:val="pt-BR"/>
        </w:rPr>
        <w:t xml:space="preserve"> 9695</w:t>
      </w:r>
    </w:p>
    <w:p w14:paraId="5FFC9F96" w14:textId="2048C5DB"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lang w:val="pt-BR"/>
        </w:rPr>
        <w:t xml:space="preserve">2.1. Contractul pentru </w:t>
      </w:r>
      <w:r w:rsidR="00500D07">
        <w:rPr>
          <w:rFonts w:ascii="Times New Roman" w:hAnsi="Times New Roman" w:cs="Times New Roman"/>
          <w:lang w:val="pt-BR"/>
        </w:rPr>
        <w:t>Pachetul anual ACCIDENT</w:t>
      </w:r>
      <w:r w:rsidRPr="00DA0B07">
        <w:rPr>
          <w:rFonts w:ascii="Times New Roman" w:hAnsi="Times New Roman" w:cs="Times New Roman"/>
          <w:lang w:val="pt-BR"/>
        </w:rPr>
        <w:t xml:space="preserve"> 9695 se încheie în baza Cererii-chestionar (Comanda), prin completarea online de pe website-ul http://www.9695.ro/ de catre Titular sau telefonic de catre Call Center, si activarea </w:t>
      </w:r>
      <w:r w:rsidR="00500D07">
        <w:rPr>
          <w:rFonts w:ascii="Times New Roman" w:hAnsi="Times New Roman" w:cs="Times New Roman"/>
          <w:lang w:val="pt-BR"/>
        </w:rPr>
        <w:t>Pachetului anual ACCIDENT 9695</w:t>
      </w:r>
      <w:r w:rsidRPr="00DA0B07">
        <w:rPr>
          <w:rFonts w:ascii="Times New Roman" w:hAnsi="Times New Roman" w:cs="Times New Roman"/>
          <w:lang w:val="pt-BR"/>
        </w:rPr>
        <w:t xml:space="preserve"> (i) automat, dupa confirmarea platii online a </w:t>
      </w:r>
      <w:r w:rsidR="00500D07">
        <w:rPr>
          <w:rFonts w:ascii="Times New Roman" w:hAnsi="Times New Roman" w:cs="Times New Roman"/>
          <w:lang w:val="pt-BR"/>
        </w:rPr>
        <w:t>Pachetului anual ACCIDENT 9695</w:t>
      </w:r>
      <w:r w:rsidRPr="00DA0B07">
        <w:rPr>
          <w:rFonts w:ascii="Times New Roman" w:hAnsi="Times New Roman" w:cs="Times New Roman"/>
          <w:lang w:val="pt-BR"/>
        </w:rPr>
        <w:t xml:space="preserve"> sau (ii) de catre Call Center, dupa confirmarea de catre Titular a platii (integral sau semestrial) </w:t>
      </w:r>
      <w:r w:rsidR="00500D07">
        <w:rPr>
          <w:rFonts w:ascii="Times New Roman" w:hAnsi="Times New Roman" w:cs="Times New Roman"/>
          <w:lang w:val="pt-BR"/>
        </w:rPr>
        <w:t>Pachetului anual ACCIDENT 9695</w:t>
      </w:r>
      <w:r w:rsidRPr="00DA0B07">
        <w:rPr>
          <w:rFonts w:ascii="Times New Roman" w:hAnsi="Times New Roman" w:cs="Times New Roman"/>
          <w:lang w:val="pt-BR"/>
        </w:rPr>
        <w:t>, prin transmiterea unui mesaj electronic la adresa de e-mail indicata in Cererea-chestionar (Comanda) de catre Titular.</w:t>
      </w:r>
    </w:p>
    <w:p w14:paraId="79832112" w14:textId="77777777" w:rsidR="00FB2332" w:rsidRPr="00DA0B07" w:rsidRDefault="00FB2332" w:rsidP="00FB2332">
      <w:pPr>
        <w:jc w:val="both"/>
        <w:rPr>
          <w:rFonts w:ascii="Times New Roman" w:hAnsi="Times New Roman" w:cs="Times New Roman"/>
          <w:lang w:val="pt-BR"/>
        </w:rPr>
      </w:pPr>
    </w:p>
    <w:p w14:paraId="369898BD" w14:textId="7FB953A4"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lang w:val="pt-BR"/>
        </w:rPr>
        <w:lastRenderedPageBreak/>
        <w:t xml:space="preserve">2.2. Se consideră ca facând parte integrantă din Contractul pentru </w:t>
      </w:r>
      <w:r w:rsidR="00500D07">
        <w:rPr>
          <w:rFonts w:ascii="Times New Roman" w:hAnsi="Times New Roman" w:cs="Times New Roman"/>
          <w:lang w:val="pt-BR"/>
        </w:rPr>
        <w:t>Pachetul anual ACCIDENT</w:t>
      </w:r>
      <w:r w:rsidRPr="00DA0B07">
        <w:rPr>
          <w:rFonts w:ascii="Times New Roman" w:hAnsi="Times New Roman" w:cs="Times New Roman"/>
          <w:lang w:val="pt-BR"/>
        </w:rPr>
        <w:t xml:space="preserve"> 9695: Cererea-chestionar (Comanda), Condiţiile Contractuale privind </w:t>
      </w:r>
      <w:r w:rsidR="00500D07">
        <w:rPr>
          <w:rFonts w:ascii="Times New Roman" w:hAnsi="Times New Roman" w:cs="Times New Roman"/>
          <w:lang w:val="pt-BR"/>
        </w:rPr>
        <w:t>Pachetul anual ACCIDENT</w:t>
      </w:r>
      <w:r w:rsidRPr="00DA0B07">
        <w:rPr>
          <w:rFonts w:ascii="Times New Roman" w:hAnsi="Times New Roman" w:cs="Times New Roman"/>
          <w:lang w:val="pt-BR"/>
        </w:rPr>
        <w:t xml:space="preserve"> de Asistenta Rutiera 9695 achizitionat, </w:t>
      </w:r>
      <w:r w:rsidR="00500D07">
        <w:rPr>
          <w:rFonts w:ascii="Times New Roman" w:hAnsi="Times New Roman" w:cs="Times New Roman"/>
          <w:lang w:val="pt-BR"/>
        </w:rPr>
        <w:t>Pachetul anual ACCIDENT</w:t>
      </w:r>
      <w:r w:rsidRPr="00DA0B07">
        <w:rPr>
          <w:rFonts w:ascii="Times New Roman" w:hAnsi="Times New Roman" w:cs="Times New Roman"/>
          <w:lang w:val="pt-BR"/>
        </w:rPr>
        <w:t xml:space="preserve"> 9695 si eventualele Acte adiționale.</w:t>
      </w:r>
    </w:p>
    <w:p w14:paraId="17286567" w14:textId="21A067CB"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lang w:val="pt-BR"/>
        </w:rPr>
        <w:t xml:space="preserve">2.3. Titularul </w:t>
      </w:r>
      <w:r w:rsidR="00500D07">
        <w:rPr>
          <w:rFonts w:ascii="Times New Roman" w:hAnsi="Times New Roman" w:cs="Times New Roman"/>
          <w:lang w:val="pt-BR"/>
        </w:rPr>
        <w:t>Pachetului anual ACCIDENT 9695</w:t>
      </w:r>
      <w:r w:rsidRPr="00DA0B07">
        <w:rPr>
          <w:rFonts w:ascii="Times New Roman" w:hAnsi="Times New Roman" w:cs="Times New Roman"/>
          <w:lang w:val="pt-BR"/>
        </w:rPr>
        <w:t xml:space="preserve"> poate beneficia de serviciile aferente contractului numai dupa un interval de 48 de ore de la data confirmarii platii si activarii </w:t>
      </w:r>
      <w:r w:rsidR="00264A48" w:rsidRPr="00DA0B07">
        <w:rPr>
          <w:rFonts w:ascii="Times New Roman" w:hAnsi="Times New Roman" w:cs="Times New Roman"/>
          <w:lang w:val="pt-BR"/>
        </w:rPr>
        <w:t>Pachetul</w:t>
      </w:r>
      <w:r w:rsidRPr="00DA0B07">
        <w:rPr>
          <w:rFonts w:ascii="Times New Roman" w:hAnsi="Times New Roman" w:cs="Times New Roman"/>
          <w:lang w:val="pt-BR"/>
        </w:rPr>
        <w:t>ui.</w:t>
      </w:r>
    </w:p>
    <w:p w14:paraId="03C6D2A0" w14:textId="1155CB64" w:rsidR="00FB2332" w:rsidRPr="00DA0B07" w:rsidRDefault="00FB2332" w:rsidP="00FB2332">
      <w:pPr>
        <w:jc w:val="both"/>
        <w:rPr>
          <w:rFonts w:ascii="Times New Roman" w:hAnsi="Times New Roman" w:cs="Times New Roman"/>
          <w:b/>
          <w:bCs/>
          <w:lang w:val="pt-BR"/>
        </w:rPr>
      </w:pPr>
      <w:r w:rsidRPr="00DA0B07">
        <w:rPr>
          <w:rFonts w:ascii="Times New Roman" w:hAnsi="Times New Roman" w:cs="Times New Roman"/>
          <w:b/>
          <w:bCs/>
          <w:lang w:val="pt-BR"/>
        </w:rPr>
        <w:t xml:space="preserve">III. OBIECTUL CONTRACTULUI PENTRU </w:t>
      </w:r>
      <w:r w:rsidR="00500D07">
        <w:rPr>
          <w:rFonts w:ascii="Times New Roman" w:hAnsi="Times New Roman" w:cs="Times New Roman"/>
          <w:b/>
          <w:bCs/>
          <w:lang w:val="pt-BR"/>
        </w:rPr>
        <w:t>PACHETUL ANUAL ACCIDENT</w:t>
      </w:r>
      <w:r w:rsidRPr="00DA0B07">
        <w:rPr>
          <w:rFonts w:ascii="Times New Roman" w:hAnsi="Times New Roman" w:cs="Times New Roman"/>
          <w:b/>
          <w:bCs/>
          <w:lang w:val="pt-BR"/>
        </w:rPr>
        <w:t xml:space="preserve"> 9695</w:t>
      </w:r>
    </w:p>
    <w:p w14:paraId="7D8AEC0F" w14:textId="76E5D839"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lang w:val="pt-BR"/>
        </w:rPr>
        <w:t xml:space="preserve">3.1. În baza Contractului pentru </w:t>
      </w:r>
      <w:r w:rsidR="00500D07">
        <w:rPr>
          <w:rFonts w:ascii="Times New Roman" w:hAnsi="Times New Roman" w:cs="Times New Roman"/>
          <w:lang w:val="pt-BR"/>
        </w:rPr>
        <w:t>Pachetul anual ACCIDENT</w:t>
      </w:r>
      <w:r w:rsidRPr="00DA0B07">
        <w:rPr>
          <w:rFonts w:ascii="Times New Roman" w:hAnsi="Times New Roman" w:cs="Times New Roman"/>
          <w:lang w:val="pt-BR"/>
        </w:rPr>
        <w:t xml:space="preserve"> 9695 şi în schimbul plăţii pretului </w:t>
      </w:r>
      <w:r w:rsidR="00500D07">
        <w:rPr>
          <w:rFonts w:ascii="Times New Roman" w:hAnsi="Times New Roman" w:cs="Times New Roman"/>
          <w:lang w:val="pt-BR"/>
        </w:rPr>
        <w:t>Pachetului anual ACCIDENT 9695</w:t>
      </w:r>
      <w:r w:rsidRPr="00DA0B07">
        <w:rPr>
          <w:rFonts w:ascii="Times New Roman" w:hAnsi="Times New Roman" w:cs="Times New Roman"/>
          <w:lang w:val="pt-BR"/>
        </w:rPr>
        <w:t xml:space="preserve"> achizitionat de către Titular, 9695 asigura, organizează si/sau deconteaza serviciile menționate la Cap. IV în cazul imobilizării autoturismului ca urmare a producerii unui eveniment rutier acoperit, in limitele de raspundere indicate in mod expres in Cap. IV.</w:t>
      </w:r>
    </w:p>
    <w:p w14:paraId="558EF488" w14:textId="77777777" w:rsidR="00FB2332" w:rsidRPr="00DA0B07" w:rsidRDefault="00FB2332" w:rsidP="00FB2332">
      <w:pPr>
        <w:jc w:val="both"/>
        <w:rPr>
          <w:rFonts w:ascii="Times New Roman" w:hAnsi="Times New Roman" w:cs="Times New Roman"/>
          <w:lang w:val="pt-BR"/>
        </w:rPr>
      </w:pPr>
    </w:p>
    <w:p w14:paraId="6847F3A0" w14:textId="267F771E"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 xml:space="preserve">IV. SERVICIILE DE ASISTENTA RUTIERA SI LIMITELE DE RASPUNDERE 9695. TIPURILE DE </w:t>
      </w:r>
      <w:r w:rsidR="00264A48" w:rsidRPr="00DA0B07">
        <w:rPr>
          <w:rFonts w:ascii="Times New Roman" w:hAnsi="Times New Roman" w:cs="Times New Roman"/>
          <w:b/>
          <w:bCs/>
          <w:lang w:val="pt-BR"/>
        </w:rPr>
        <w:t>PACHETE</w:t>
      </w:r>
      <w:r w:rsidRPr="00DA0B07">
        <w:rPr>
          <w:rFonts w:ascii="Times New Roman" w:hAnsi="Times New Roman" w:cs="Times New Roman"/>
          <w:b/>
          <w:bCs/>
          <w:lang w:val="pt-BR"/>
        </w:rPr>
        <w:t xml:space="preserve"> ANUALE 9695. SITUATII NEINCLUSE IN SERVICIUL DE ASISTENTA RUTIERA</w:t>
      </w:r>
      <w:r w:rsidRPr="00DA0B07">
        <w:rPr>
          <w:rFonts w:ascii="Times New Roman" w:hAnsi="Times New Roman" w:cs="Times New Roman"/>
          <w:lang w:val="pt-BR"/>
        </w:rPr>
        <w:t>.</w:t>
      </w:r>
    </w:p>
    <w:p w14:paraId="2B5A2262" w14:textId="394F2E08"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4.1.</w:t>
      </w:r>
      <w:r w:rsidRPr="00DA0B07">
        <w:rPr>
          <w:rFonts w:ascii="Times New Roman" w:hAnsi="Times New Roman" w:cs="Times New Roman"/>
          <w:lang w:val="pt-BR"/>
        </w:rPr>
        <w:t xml:space="preserve"> </w:t>
      </w:r>
      <w:r w:rsidRPr="00DA0B07">
        <w:rPr>
          <w:rFonts w:ascii="Times New Roman" w:hAnsi="Times New Roman" w:cs="Times New Roman"/>
          <w:b/>
          <w:bCs/>
          <w:lang w:val="pt-BR"/>
        </w:rPr>
        <w:t>SERVICIILE DE ASISTENTA RUTIERA SI LIMITELE DE RASPUNDERE 9695</w:t>
      </w:r>
      <w:r w:rsidRPr="00DA0B07">
        <w:rPr>
          <w:rFonts w:ascii="Times New Roman" w:hAnsi="Times New Roman" w:cs="Times New Roman"/>
          <w:lang w:val="pt-BR"/>
        </w:rPr>
        <w:t>.</w:t>
      </w:r>
    </w:p>
    <w:p w14:paraId="3BE5DA9A" w14:textId="77777777"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lang w:val="pt-BR"/>
        </w:rPr>
        <w:t>Titularul va beneficia in caz de eveniment rutier acoperit si, implicit in situatia imobilizarii autoturismului, de urmatoarele servicii de asistenta rutiera - in cazul în care evenimentul rutier acoperit se produce pe drumurile publice din zona teritoriala acoperita: Servicii de Baza, Servicii Suplimentare, Servicii in afara Romaniei, Servicii de Consultantă si Informare.</w:t>
      </w:r>
    </w:p>
    <w:p w14:paraId="7C0006FB" w14:textId="77777777"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lang w:val="pt-BR"/>
        </w:rPr>
        <w:t xml:space="preserve"> </w:t>
      </w:r>
    </w:p>
    <w:p w14:paraId="5850FCF4" w14:textId="66E3943C"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 xml:space="preserve">Servicii </w:t>
      </w:r>
      <w:r w:rsidRPr="00DA0B07">
        <w:rPr>
          <w:rFonts w:ascii="Times New Roman" w:hAnsi="Times New Roman" w:cs="Times New Roman"/>
          <w:lang w:val="pt-BR"/>
        </w:rPr>
        <w:t>- reprezinta serviciile de asistenta rutiera organizate si acoperite in caz de interventie la locul evenimentului rutier acoperit, in cazul fiecarui dosar de asistenta rutiera deschis, si anume:</w:t>
      </w:r>
    </w:p>
    <w:p w14:paraId="36050F48" w14:textId="5E9E57C6" w:rsidR="00FB2332" w:rsidRPr="00DA0B07" w:rsidRDefault="00FB2332" w:rsidP="00FB2332">
      <w:pPr>
        <w:jc w:val="both"/>
        <w:rPr>
          <w:rFonts w:ascii="Times New Roman" w:hAnsi="Times New Roman" w:cs="Times New Roman"/>
          <w:lang w:val="pt-BR"/>
        </w:rPr>
      </w:pPr>
      <w:r w:rsidRPr="004802B8">
        <w:rPr>
          <w:rFonts w:ascii="Times New Roman" w:hAnsi="Times New Roman" w:cs="Times New Roman"/>
          <w:b/>
          <w:bCs/>
          <w:lang w:val="pt-BR"/>
        </w:rPr>
        <w:t>“START”</w:t>
      </w:r>
      <w:r w:rsidR="004802B8">
        <w:rPr>
          <w:rFonts w:ascii="Times New Roman" w:hAnsi="Times New Roman" w:cs="Times New Roman"/>
          <w:lang w:val="pt-BR"/>
        </w:rPr>
        <w:t xml:space="preserve">(BATERIE) </w:t>
      </w:r>
      <w:r w:rsidRPr="00DA0B07">
        <w:rPr>
          <w:rFonts w:ascii="Times New Roman" w:hAnsi="Times New Roman" w:cs="Times New Roman"/>
          <w:lang w:val="pt-BR"/>
        </w:rPr>
        <w:t>- 9695 va organiza si asigura alimentarea (curent de pornire) si repunerea in stare de funcționare a acumulatorului descarcat al autoturismului imobilizat. In situatia in care nu se poate remedia la locul evenimentului rutier, serviciul se transforma in Tractare.</w:t>
      </w:r>
    </w:p>
    <w:p w14:paraId="41DFC6D5" w14:textId="77777777" w:rsidR="00FB2332" w:rsidRPr="00DA0B07" w:rsidRDefault="00FB2332" w:rsidP="00FB2332">
      <w:pPr>
        <w:jc w:val="both"/>
        <w:rPr>
          <w:rFonts w:ascii="Times New Roman" w:hAnsi="Times New Roman" w:cs="Times New Roman"/>
          <w:lang w:val="pt-BR"/>
        </w:rPr>
      </w:pPr>
    </w:p>
    <w:p w14:paraId="40DBBF22" w14:textId="1ADC5350"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lang w:val="pt-BR"/>
        </w:rPr>
        <w:t>„</w:t>
      </w:r>
      <w:r w:rsidRPr="00DA0B07">
        <w:rPr>
          <w:rFonts w:ascii="Times New Roman" w:hAnsi="Times New Roman" w:cs="Times New Roman"/>
          <w:b/>
          <w:bCs/>
          <w:lang w:val="pt-BR"/>
        </w:rPr>
        <w:t>TRACTARE”</w:t>
      </w:r>
      <w:r w:rsidRPr="00DA0B07">
        <w:rPr>
          <w:rFonts w:ascii="Times New Roman" w:hAnsi="Times New Roman" w:cs="Times New Roman"/>
          <w:lang w:val="pt-BR"/>
        </w:rPr>
        <w:t xml:space="preserve"> - 9695 va organiza si asigura serviciul de tractare:</w:t>
      </w:r>
    </w:p>
    <w:p w14:paraId="49404874" w14:textId="5C4979F7" w:rsidR="00FB2332" w:rsidRPr="004802B8" w:rsidRDefault="00FB2332" w:rsidP="00FB2332">
      <w:pPr>
        <w:pStyle w:val="Listparagraf"/>
        <w:numPr>
          <w:ilvl w:val="0"/>
          <w:numId w:val="2"/>
        </w:numPr>
        <w:jc w:val="both"/>
        <w:rPr>
          <w:rFonts w:ascii="Times New Roman" w:hAnsi="Times New Roman" w:cs="Times New Roman"/>
          <w:lang w:val="pt-BR"/>
        </w:rPr>
      </w:pPr>
      <w:r w:rsidRPr="004802B8">
        <w:rPr>
          <w:rFonts w:ascii="Times New Roman" w:hAnsi="Times New Roman" w:cs="Times New Roman"/>
          <w:lang w:val="pt-BR"/>
        </w:rPr>
        <w:t xml:space="preserve">in </w:t>
      </w:r>
      <w:r w:rsidR="004802B8" w:rsidRPr="004802B8">
        <w:rPr>
          <w:rFonts w:ascii="Times New Roman" w:hAnsi="Times New Roman" w:cs="Times New Roman"/>
          <w:b/>
          <w:bCs/>
          <w:lang w:val="pt-BR"/>
        </w:rPr>
        <w:t xml:space="preserve">caz de accident </w:t>
      </w:r>
      <w:r w:rsidR="004802B8" w:rsidRPr="004802B8">
        <w:rPr>
          <w:rFonts w:ascii="Times New Roman" w:hAnsi="Times New Roman" w:cs="Times New Roman"/>
          <w:lang w:val="pt-BR"/>
        </w:rPr>
        <w:t>fara limita de</w:t>
      </w:r>
      <w:r w:rsidR="004802B8">
        <w:rPr>
          <w:rFonts w:ascii="Times New Roman" w:hAnsi="Times New Roman" w:cs="Times New Roman"/>
          <w:lang w:val="pt-BR"/>
        </w:rPr>
        <w:t xml:space="preserve"> kilometri</w:t>
      </w:r>
      <w:r w:rsidR="0062405E">
        <w:rPr>
          <w:rFonts w:ascii="Times New Roman" w:hAnsi="Times New Roman" w:cs="Times New Roman"/>
          <w:lang w:val="pt-BR"/>
        </w:rPr>
        <w:t>. 9695 isi rezerva dreptul de a transporta autoturismul in maxim 5 zile lucratoare. Autoturismul va fi preluat de la locul incidentului si depozitat intr-o parcare securizata, iar ulterior va fi transportat catre domiciliul clientului.</w:t>
      </w:r>
    </w:p>
    <w:p w14:paraId="22094BF0" w14:textId="77777777" w:rsidR="00FB2332" w:rsidRPr="00DA0B07" w:rsidRDefault="00FB2332" w:rsidP="00FB2332">
      <w:pPr>
        <w:jc w:val="both"/>
        <w:rPr>
          <w:rFonts w:ascii="Times New Roman" w:hAnsi="Times New Roman" w:cs="Times New Roman"/>
          <w:b/>
          <w:bCs/>
          <w:lang w:val="pt-BR"/>
        </w:rPr>
      </w:pPr>
      <w:r w:rsidRPr="00DA0B07">
        <w:rPr>
          <w:rFonts w:ascii="Times New Roman" w:hAnsi="Times New Roman" w:cs="Times New Roman"/>
          <w:b/>
          <w:bCs/>
          <w:lang w:val="pt-BR"/>
        </w:rPr>
        <w:t>Serviciul de tractare este asigurat cand autoturismul:</w:t>
      </w:r>
    </w:p>
    <w:p w14:paraId="59B2EB16" w14:textId="27C3C1BC"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lang w:val="pt-BR"/>
        </w:rPr>
        <w:t>- este imobilizat in urma un</w:t>
      </w:r>
      <w:r w:rsidR="00A45ED1">
        <w:rPr>
          <w:rFonts w:ascii="Times New Roman" w:hAnsi="Times New Roman" w:cs="Times New Roman"/>
          <w:lang w:val="pt-BR"/>
        </w:rPr>
        <w:t xml:space="preserve">ui accident </w:t>
      </w:r>
    </w:p>
    <w:p w14:paraId="30E06146" w14:textId="55BB69D8"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lang w:val="pt-BR"/>
        </w:rPr>
        <w:t xml:space="preserve">In cazul in care Titularul este constrans de catre autoritati sa plece de la locul evenimentului, are obligatia de a anunta imediat Call Center-ul (de exemplu, in situatia in care administratia drumurilor - CNADNR in Romania sau orice alta institutie si/sau autoritate publica si/sau private, din strainatate, cu atributii in administrarea drumurilor ajunge la locul evenimentului si tracteaza masina, pentru a elibera autostrada, inainte ca 9695 sa organizeze interventia). In cazul monopolului local privind accesul autospecialelor de interventie pe autostrazi sau alte sectoare de drum, daca Titularul anunta imediat interventia, 9695 preia </w:t>
      </w:r>
      <w:r w:rsidRPr="00DA0B07">
        <w:rPr>
          <w:rFonts w:ascii="Times New Roman" w:hAnsi="Times New Roman" w:cs="Times New Roman"/>
          <w:lang w:val="pt-BR"/>
        </w:rPr>
        <w:lastRenderedPageBreak/>
        <w:t xml:space="preserve">costul primei tractari, in baza documentelor justificative puse la dispozitie de catre acesta si in limitele incluse in </w:t>
      </w:r>
      <w:r w:rsidR="00500D07">
        <w:rPr>
          <w:rFonts w:ascii="Times New Roman" w:hAnsi="Times New Roman" w:cs="Times New Roman"/>
          <w:lang w:val="pt-BR"/>
        </w:rPr>
        <w:t>Pachetul anual ACCIDENT</w:t>
      </w:r>
      <w:r w:rsidRPr="00DA0B07">
        <w:rPr>
          <w:rFonts w:ascii="Times New Roman" w:hAnsi="Times New Roman" w:cs="Times New Roman"/>
          <w:lang w:val="pt-BR"/>
        </w:rPr>
        <w:t xml:space="preserve"> 9695 de Asistenta Rutiera.</w:t>
      </w:r>
    </w:p>
    <w:p w14:paraId="2B008FC6" w14:textId="2255B25E"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„RECUPERARE IN CAZ DE ACCIDENT RUTIER”</w:t>
      </w:r>
      <w:r w:rsidRPr="00DA0B07">
        <w:rPr>
          <w:rFonts w:ascii="Times New Roman" w:hAnsi="Times New Roman" w:cs="Times New Roman"/>
          <w:lang w:val="pt-BR"/>
        </w:rPr>
        <w:t xml:space="preserve"> - In caz de accident rutier, pe carosabil sau in afara carosabilului, dupa finalizarea procedurilor aplicabile in caz de accident de catre organele de politie/asistenta medicala aplicabile in tara in care a avut loc accidentul, serviciul de recuperare organizat si asigurat de catre 9695 se refera la urmatoarele operatiuni:</w:t>
      </w:r>
    </w:p>
    <w:p w14:paraId="4F98747F" w14:textId="67DF4E33" w:rsidR="00FB2332" w:rsidRPr="00DA0B07" w:rsidRDefault="00FB2332" w:rsidP="00FB2332">
      <w:pPr>
        <w:pStyle w:val="Listparagraf"/>
        <w:numPr>
          <w:ilvl w:val="0"/>
          <w:numId w:val="3"/>
        </w:numPr>
        <w:jc w:val="both"/>
        <w:rPr>
          <w:rFonts w:ascii="Times New Roman" w:hAnsi="Times New Roman" w:cs="Times New Roman"/>
          <w:lang w:val="pt-BR"/>
        </w:rPr>
      </w:pPr>
      <w:r w:rsidRPr="00DA0B07">
        <w:rPr>
          <w:rFonts w:ascii="Times New Roman" w:hAnsi="Times New Roman" w:cs="Times New Roman"/>
          <w:lang w:val="pt-BR"/>
        </w:rPr>
        <w:t>recuperarea autoturismul din afara carosabilului pe carosabil;</w:t>
      </w:r>
    </w:p>
    <w:p w14:paraId="26BA169D" w14:textId="1DD6B606" w:rsidR="00FB2332" w:rsidRPr="00FB2332" w:rsidRDefault="00FB2332" w:rsidP="00FB2332">
      <w:pPr>
        <w:pStyle w:val="Listparagraf"/>
        <w:numPr>
          <w:ilvl w:val="0"/>
          <w:numId w:val="3"/>
        </w:numPr>
        <w:jc w:val="both"/>
        <w:rPr>
          <w:rFonts w:ascii="Times New Roman" w:hAnsi="Times New Roman" w:cs="Times New Roman"/>
          <w:lang w:val="en-US"/>
        </w:rPr>
      </w:pPr>
      <w:r w:rsidRPr="00FB2332">
        <w:rPr>
          <w:rFonts w:ascii="Times New Roman" w:hAnsi="Times New Roman" w:cs="Times New Roman"/>
          <w:lang w:val="en-US"/>
        </w:rPr>
        <w:t>repozitionarea autoturismul pe carosabil in pozitia in care poate fi tractat;</w:t>
      </w:r>
    </w:p>
    <w:p w14:paraId="7EF7C732" w14:textId="77777777" w:rsidR="00FB2332" w:rsidRPr="00DA0B07" w:rsidRDefault="00FB2332" w:rsidP="00FB2332">
      <w:pPr>
        <w:pStyle w:val="Listparagraf"/>
        <w:numPr>
          <w:ilvl w:val="0"/>
          <w:numId w:val="3"/>
        </w:numPr>
        <w:jc w:val="both"/>
        <w:rPr>
          <w:rFonts w:ascii="Times New Roman" w:hAnsi="Times New Roman" w:cs="Times New Roman"/>
          <w:lang w:val="pt-BR"/>
        </w:rPr>
      </w:pPr>
      <w:r w:rsidRPr="00DA0B07">
        <w:rPr>
          <w:rFonts w:ascii="Times New Roman" w:hAnsi="Times New Roman" w:cs="Times New Roman"/>
          <w:lang w:val="pt-BR"/>
        </w:rPr>
        <w:t>degajarea locului accidentului de eventualele parti ale autoturismului desprinse in urma accidentului (acolo unde legislatia permite);</w:t>
      </w:r>
    </w:p>
    <w:p w14:paraId="6DB6367F" w14:textId="52EA3098" w:rsidR="00FB2332" w:rsidRPr="00EB6EF3" w:rsidRDefault="00FB2332" w:rsidP="00FB2332">
      <w:pPr>
        <w:pStyle w:val="Listparagraf"/>
        <w:numPr>
          <w:ilvl w:val="0"/>
          <w:numId w:val="3"/>
        </w:numPr>
        <w:jc w:val="both"/>
        <w:rPr>
          <w:rFonts w:ascii="Times New Roman" w:hAnsi="Times New Roman" w:cs="Times New Roman"/>
          <w:lang w:val="pt-BR"/>
        </w:rPr>
      </w:pPr>
      <w:r w:rsidRPr="00DA0B07">
        <w:rPr>
          <w:rFonts w:ascii="Times New Roman" w:hAnsi="Times New Roman" w:cs="Times New Roman"/>
          <w:lang w:val="pt-BR"/>
        </w:rPr>
        <w:t>alte operatiuni necesare specifice astfel incat autoturismul sa poate fi urcat pe platforma de tractare.</w:t>
      </w:r>
    </w:p>
    <w:p w14:paraId="025589B8" w14:textId="545CFC3C"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lang w:val="pt-BR"/>
        </w:rPr>
        <w:t xml:space="preserve">In situatia in care autoturismul accidentat este avariat grav si imobilizat si necesita operatiunile mai sus mentionate, 9695 va apela la platforme speciale de interventie, cu macara de ridicare si recuperare a autoturismului in limita a </w:t>
      </w:r>
      <w:r w:rsidR="004802B8">
        <w:rPr>
          <w:rFonts w:ascii="Times New Roman" w:hAnsi="Times New Roman" w:cs="Times New Roman"/>
          <w:lang w:val="pt-BR"/>
        </w:rPr>
        <w:t>2500</w:t>
      </w:r>
      <w:r w:rsidRPr="00DA0B07">
        <w:rPr>
          <w:rFonts w:ascii="Times New Roman" w:hAnsi="Times New Roman" w:cs="Times New Roman"/>
          <w:lang w:val="pt-BR"/>
        </w:rPr>
        <w:t xml:space="preserve"> RON, per dosar de asistenta rutiera deschis, astfel cum este prevazut la art.4.2. conform tipului de </w:t>
      </w:r>
      <w:r w:rsidR="00264A48" w:rsidRPr="00DA0B07">
        <w:rPr>
          <w:rFonts w:ascii="Times New Roman" w:hAnsi="Times New Roman" w:cs="Times New Roman"/>
          <w:lang w:val="pt-BR"/>
        </w:rPr>
        <w:t>Pachet</w:t>
      </w:r>
      <w:r w:rsidRPr="00DA0B07">
        <w:rPr>
          <w:rFonts w:ascii="Times New Roman" w:hAnsi="Times New Roman" w:cs="Times New Roman"/>
          <w:lang w:val="pt-BR"/>
        </w:rPr>
        <w:t xml:space="preserve"> achizitionat.</w:t>
      </w:r>
    </w:p>
    <w:p w14:paraId="7F2C1D1E" w14:textId="36727BE9" w:rsidR="0026341B" w:rsidRPr="004802B8" w:rsidRDefault="00E35BED" w:rsidP="00FB2332">
      <w:pPr>
        <w:jc w:val="both"/>
        <w:rPr>
          <w:rFonts w:ascii="Times New Roman" w:hAnsi="Times New Roman" w:cs="Times New Roman"/>
          <w:b/>
          <w:bCs/>
        </w:rPr>
      </w:pPr>
      <w:r w:rsidRPr="00DA0B07">
        <w:rPr>
          <w:rFonts w:ascii="Times New Roman" w:hAnsi="Times New Roman" w:cs="Times New Roman"/>
          <w:b/>
          <w:bCs/>
          <w:lang w:val="pt-BR"/>
        </w:rPr>
        <w:t xml:space="preserve">4.2. TIPURILE DE </w:t>
      </w:r>
      <w:r w:rsidR="00264A48" w:rsidRPr="00DA0B07">
        <w:rPr>
          <w:rFonts w:ascii="Times New Roman" w:hAnsi="Times New Roman" w:cs="Times New Roman"/>
          <w:b/>
          <w:bCs/>
          <w:lang w:val="pt-BR"/>
        </w:rPr>
        <w:t>PACHET</w:t>
      </w:r>
      <w:r w:rsidR="00DA0B07">
        <w:rPr>
          <w:rFonts w:ascii="Times New Roman" w:hAnsi="Times New Roman" w:cs="Times New Roman"/>
          <w:b/>
          <w:bCs/>
          <w:lang w:val="pt-BR"/>
        </w:rPr>
        <w:t>E</w:t>
      </w:r>
    </w:p>
    <w:p w14:paraId="7C1E985E" w14:textId="5F98EBCD" w:rsidR="00E35BED" w:rsidRDefault="0062405E" w:rsidP="004802B8">
      <w:pPr>
        <w:rPr>
          <w:rFonts w:ascii="Times New Roman" w:hAnsi="Times New Roman" w:cs="Times New Roman"/>
          <w:b/>
          <w:bCs/>
          <w:lang w:val="pt-BR"/>
        </w:rPr>
      </w:pPr>
      <w:r>
        <w:rPr>
          <w:noProof/>
        </w:rPr>
        <w:drawing>
          <wp:anchor distT="0" distB="0" distL="114300" distR="114300" simplePos="0" relativeHeight="251658240" behindDoc="1" locked="0" layoutInCell="1" allowOverlap="1" wp14:anchorId="76FE70D4" wp14:editId="53C88FC9">
            <wp:simplePos x="0" y="0"/>
            <wp:positionH relativeFrom="column">
              <wp:posOffset>716280</wp:posOffset>
            </wp:positionH>
            <wp:positionV relativeFrom="paragraph">
              <wp:posOffset>156210</wp:posOffset>
            </wp:positionV>
            <wp:extent cx="4206240" cy="1737360"/>
            <wp:effectExtent l="0" t="0" r="3810" b="0"/>
            <wp:wrapNone/>
            <wp:docPr id="930259042" name="Imagine 2">
              <a:extLst xmlns:a="http://schemas.openxmlformats.org/drawingml/2006/main">
                <a:ext uri="{FF2B5EF4-FFF2-40B4-BE49-F238E27FC236}">
                  <a16:creationId xmlns:a16="http://schemas.microsoft.com/office/drawing/2014/main" id="{818C9FC8-2FD4-CB53-DE89-9F140E11EF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18C9FC8-2FD4-CB53-DE89-9F140E11EF3E}"/>
                        </a:ext>
                      </a:extLst>
                    </pic:cNvPr>
                    <pic:cNvPicPr>
                      <a:picLocks noChangeAspect="1" noChangeArrowheads="1"/>
                      <a:extLst>
                        <a:ext uri="{84589F7E-364E-4C9E-8A38-B11213B215E9}">
                          <a14:cameraTool xmlns:a14="http://schemas.microsoft.com/office/drawing/2010/main" cellRange="$A$2:$B$9" spid="_x0000_s2054"/>
                        </a:ext>
                      </a:extLst>
                    </pic:cNvPicPr>
                  </pic:nvPicPr>
                  <pic:blipFill>
                    <a:blip r:embed="rId7"/>
                    <a:srcRect/>
                    <a:stretch>
                      <a:fillRect/>
                    </a:stretch>
                  </pic:blipFill>
                  <pic:spPr bwMode="auto">
                    <a:xfrm>
                      <a:off x="0" y="0"/>
                      <a:ext cx="4206240" cy="173736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F1B1DD3" w14:textId="52A44A05" w:rsidR="003F096F" w:rsidRDefault="003F096F" w:rsidP="004802B8">
      <w:pPr>
        <w:rPr>
          <w:rFonts w:ascii="Times New Roman" w:hAnsi="Times New Roman" w:cs="Times New Roman"/>
          <w:b/>
          <w:bCs/>
          <w:lang w:val="pt-BR"/>
        </w:rPr>
      </w:pPr>
    </w:p>
    <w:p w14:paraId="298B74BF" w14:textId="511E6A68" w:rsidR="003F096F" w:rsidRDefault="003F096F" w:rsidP="004802B8">
      <w:pPr>
        <w:rPr>
          <w:rFonts w:ascii="Times New Roman" w:hAnsi="Times New Roman" w:cs="Times New Roman"/>
          <w:b/>
          <w:bCs/>
          <w:lang w:val="pt-BR"/>
        </w:rPr>
      </w:pPr>
    </w:p>
    <w:p w14:paraId="3F55B638" w14:textId="314C6ABA" w:rsidR="003F096F" w:rsidRDefault="003F096F" w:rsidP="004802B8">
      <w:pPr>
        <w:rPr>
          <w:rFonts w:ascii="Times New Roman" w:hAnsi="Times New Roman" w:cs="Times New Roman"/>
          <w:b/>
          <w:bCs/>
          <w:lang w:val="pt-BR"/>
        </w:rPr>
      </w:pPr>
    </w:p>
    <w:p w14:paraId="0D19D77E" w14:textId="6C10E7C9" w:rsidR="003F096F" w:rsidRDefault="003F096F" w:rsidP="004802B8">
      <w:pPr>
        <w:rPr>
          <w:rFonts w:ascii="Times New Roman" w:hAnsi="Times New Roman" w:cs="Times New Roman"/>
          <w:b/>
          <w:bCs/>
          <w:lang w:val="pt-BR"/>
        </w:rPr>
      </w:pPr>
    </w:p>
    <w:p w14:paraId="6B144008" w14:textId="77777777" w:rsidR="003F096F" w:rsidRDefault="003F096F" w:rsidP="004802B8">
      <w:pPr>
        <w:rPr>
          <w:rFonts w:ascii="Times New Roman" w:hAnsi="Times New Roman" w:cs="Times New Roman"/>
          <w:b/>
          <w:bCs/>
          <w:lang w:val="pt-BR"/>
        </w:rPr>
      </w:pPr>
    </w:p>
    <w:p w14:paraId="247EAB30" w14:textId="77777777" w:rsidR="003F096F" w:rsidRDefault="003F096F" w:rsidP="004802B8">
      <w:pPr>
        <w:rPr>
          <w:rFonts w:ascii="Times New Roman" w:hAnsi="Times New Roman" w:cs="Times New Roman"/>
          <w:b/>
          <w:bCs/>
          <w:lang w:val="pt-BR"/>
        </w:rPr>
      </w:pPr>
    </w:p>
    <w:p w14:paraId="2792E70F" w14:textId="77777777" w:rsidR="003F096F" w:rsidRPr="00DA0B07" w:rsidRDefault="003F096F" w:rsidP="004802B8">
      <w:pPr>
        <w:rPr>
          <w:rFonts w:ascii="Times New Roman" w:hAnsi="Times New Roman" w:cs="Times New Roman"/>
          <w:b/>
          <w:bCs/>
          <w:lang w:val="pt-BR"/>
        </w:rPr>
      </w:pPr>
    </w:p>
    <w:p w14:paraId="47D6F006" w14:textId="50EB344F" w:rsidR="00E35BED" w:rsidRPr="00DA0B07" w:rsidRDefault="00E35BED" w:rsidP="00E35BED">
      <w:pPr>
        <w:jc w:val="both"/>
        <w:rPr>
          <w:rFonts w:ascii="Times New Roman" w:hAnsi="Times New Roman" w:cs="Times New Roman"/>
          <w:b/>
          <w:bCs/>
          <w:lang w:val="pt-BR"/>
        </w:rPr>
      </w:pPr>
      <w:r w:rsidRPr="00DA0B07">
        <w:rPr>
          <w:rFonts w:ascii="Times New Roman" w:hAnsi="Times New Roman" w:cs="Times New Roman"/>
          <w:b/>
          <w:bCs/>
          <w:lang w:val="pt-BR"/>
        </w:rPr>
        <w:t>4.3. SITUATII NEINCLUSE IN SERVICIUL DE ASISTENTA RUTIERA</w:t>
      </w:r>
    </w:p>
    <w:p w14:paraId="1BC2F69D" w14:textId="77777777" w:rsidR="00E35BED" w:rsidRPr="00DA0B07" w:rsidRDefault="00E35BED" w:rsidP="00E35BED">
      <w:pPr>
        <w:jc w:val="both"/>
        <w:rPr>
          <w:rFonts w:ascii="Times New Roman" w:hAnsi="Times New Roman" w:cs="Times New Roman"/>
          <w:lang w:val="pt-BR"/>
        </w:rPr>
      </w:pPr>
      <w:r w:rsidRPr="00DA0B07">
        <w:rPr>
          <w:rFonts w:ascii="Times New Roman" w:hAnsi="Times New Roman" w:cs="Times New Roman"/>
          <w:lang w:val="pt-BR"/>
        </w:rPr>
        <w:t>Nu se considera serviciu de asistenta rutiera si implicit nu este acoperit de catre 9695, situatia in care:</w:t>
      </w:r>
    </w:p>
    <w:p w14:paraId="5EDA658A" w14:textId="53057241" w:rsidR="00E35BED" w:rsidRPr="00DA0B07" w:rsidRDefault="00BA68ED" w:rsidP="00E35BED">
      <w:pPr>
        <w:jc w:val="both"/>
        <w:rPr>
          <w:rFonts w:ascii="Times New Roman" w:hAnsi="Times New Roman" w:cs="Times New Roman"/>
          <w:lang w:val="pt-BR"/>
        </w:rPr>
      </w:pPr>
      <w:r>
        <w:rPr>
          <w:rFonts w:ascii="Times New Roman" w:hAnsi="Times New Roman" w:cs="Times New Roman"/>
          <w:lang w:val="pt-BR"/>
        </w:rPr>
        <w:t>a</w:t>
      </w:r>
      <w:r w:rsidR="00E35BED" w:rsidRPr="00DA0B07">
        <w:rPr>
          <w:rFonts w:ascii="Times New Roman" w:hAnsi="Times New Roman" w:cs="Times New Roman"/>
          <w:lang w:val="pt-BR"/>
        </w:rPr>
        <w:t>) tractarea a fost agreata si confirmata pentru o anumita destinatie impreuna cu Titularul si prestatorul serviciului de tractare, dar Titularul in urma propriei decizii modifica destinatia tractarii pentru reparatia autoturismului la alt service auto decat cel confirmat, acesta din urma isi pierde dreptul de a solicita si beneficia de alte servicii de asistenta rutiera pentru respectivul eveniment rutier acoperit.</w:t>
      </w:r>
    </w:p>
    <w:p w14:paraId="7B764E40" w14:textId="0EAC36A3" w:rsidR="00E35BED" w:rsidRPr="00DA0B07" w:rsidRDefault="00BA68ED" w:rsidP="00E35BED">
      <w:pPr>
        <w:jc w:val="both"/>
        <w:rPr>
          <w:rFonts w:ascii="Times New Roman" w:hAnsi="Times New Roman" w:cs="Times New Roman"/>
          <w:lang w:val="pt-BR"/>
        </w:rPr>
      </w:pPr>
      <w:r>
        <w:rPr>
          <w:rFonts w:ascii="Times New Roman" w:hAnsi="Times New Roman" w:cs="Times New Roman"/>
          <w:lang w:val="pt-BR"/>
        </w:rPr>
        <w:t>b</w:t>
      </w:r>
      <w:r w:rsidR="00E35BED" w:rsidRPr="00DA0B07">
        <w:rPr>
          <w:rFonts w:ascii="Times New Roman" w:hAnsi="Times New Roman" w:cs="Times New Roman"/>
          <w:lang w:val="pt-BR"/>
        </w:rPr>
        <w:t>) Titularul va fi obligat la plata costurilor de deplasare a autospecialei de interventie, precum si a unei taxe fixe de 50 RON, in situatia in care:</w:t>
      </w:r>
    </w:p>
    <w:p w14:paraId="04A4D567" w14:textId="6A8C8E84" w:rsidR="00E35BED" w:rsidRPr="00DA0B07" w:rsidRDefault="00E35BED" w:rsidP="00E35BED">
      <w:pPr>
        <w:pStyle w:val="Listparagraf"/>
        <w:numPr>
          <w:ilvl w:val="0"/>
          <w:numId w:val="5"/>
        </w:numPr>
        <w:jc w:val="both"/>
        <w:rPr>
          <w:rFonts w:ascii="Times New Roman" w:hAnsi="Times New Roman" w:cs="Times New Roman"/>
          <w:lang w:val="pt-BR"/>
        </w:rPr>
      </w:pPr>
      <w:r w:rsidRPr="00DA0B07">
        <w:rPr>
          <w:rFonts w:ascii="Times New Roman" w:hAnsi="Times New Roman" w:cs="Times New Roman"/>
          <w:lang w:val="pt-BR"/>
        </w:rPr>
        <w:t>pleaca din locul in care a avut loc evenimentul rutier acoperit ce a declansat deschiderea dosarului de asistenta rutiera, fara a anunta in cel mai scurt timp Call Center-ul 9695 de intentia sa, iar autospeciala de interventie ajunge la locul evenimentului rutier acoperit si constata lipsa Titularului/autoturismului;</w:t>
      </w:r>
    </w:p>
    <w:p w14:paraId="429B967A" w14:textId="3569A6BF" w:rsidR="00E35BED" w:rsidRPr="00E35BED" w:rsidRDefault="00E35BED" w:rsidP="00E35BED">
      <w:pPr>
        <w:pStyle w:val="Listparagraf"/>
        <w:numPr>
          <w:ilvl w:val="0"/>
          <w:numId w:val="5"/>
        </w:numPr>
        <w:jc w:val="both"/>
        <w:rPr>
          <w:rFonts w:ascii="Times New Roman" w:hAnsi="Times New Roman" w:cs="Times New Roman"/>
          <w:lang w:val="en-US"/>
        </w:rPr>
      </w:pPr>
      <w:r w:rsidRPr="00DA0B07">
        <w:rPr>
          <w:rFonts w:ascii="Times New Roman" w:hAnsi="Times New Roman" w:cs="Times New Roman"/>
          <w:lang w:val="pt-BR"/>
        </w:rPr>
        <w:lastRenderedPageBreak/>
        <w:t xml:space="preserve">autospeciala de interventie ajunge la locul evenimentului rutier avizat si constata ca Titularul/autoturismulse afla intr-una din situatiile mentionate mai sus si/sau in cele prevazute la Cap. </w:t>
      </w:r>
      <w:r w:rsidRPr="00E35BED">
        <w:rPr>
          <w:rFonts w:ascii="Times New Roman" w:hAnsi="Times New Roman" w:cs="Times New Roman"/>
          <w:lang w:val="en-US"/>
        </w:rPr>
        <w:t>VIII. art 8.2, Cap. IX. art 9.4 si Cap. XIII;</w:t>
      </w:r>
    </w:p>
    <w:p w14:paraId="2760C190" w14:textId="6C72C9BD" w:rsidR="00E35BED" w:rsidRPr="00DA0B07" w:rsidRDefault="00BA68ED" w:rsidP="00E35BED">
      <w:pPr>
        <w:jc w:val="both"/>
        <w:rPr>
          <w:rFonts w:ascii="Times New Roman" w:hAnsi="Times New Roman" w:cs="Times New Roman"/>
          <w:lang w:val="pt-BR"/>
        </w:rPr>
      </w:pPr>
      <w:r>
        <w:rPr>
          <w:rFonts w:ascii="Times New Roman" w:hAnsi="Times New Roman" w:cs="Times New Roman"/>
          <w:lang w:val="pt-BR"/>
        </w:rPr>
        <w:t>c</w:t>
      </w:r>
      <w:r w:rsidR="00E35BED" w:rsidRPr="00DA0B07">
        <w:rPr>
          <w:rFonts w:ascii="Times New Roman" w:hAnsi="Times New Roman" w:cs="Times New Roman"/>
          <w:lang w:val="pt-BR"/>
        </w:rPr>
        <w:t>) Dupa inchiderea dosarului de asistenta rutiera, este interzisa deschiderea unui dosar nou pentru aceeasi problema care a dus la imobilizarea autoturismului, cu exceptia situatiei in care se poate face dovada ca defectiunea tehnica a fost remediata intr-un service autorizat.</w:t>
      </w:r>
    </w:p>
    <w:p w14:paraId="664CC32A" w14:textId="6D7A136D" w:rsidR="00E35BED" w:rsidRPr="00DA0B07" w:rsidRDefault="00E35BED" w:rsidP="00E35BED">
      <w:pPr>
        <w:jc w:val="both"/>
        <w:rPr>
          <w:rFonts w:ascii="Times New Roman" w:hAnsi="Times New Roman" w:cs="Times New Roman"/>
          <w:lang w:val="pt-BR"/>
        </w:rPr>
      </w:pPr>
      <w:r w:rsidRPr="00DA0B07">
        <w:rPr>
          <w:rFonts w:ascii="Times New Roman" w:hAnsi="Times New Roman" w:cs="Times New Roman"/>
          <w:lang w:val="pt-BR"/>
        </w:rPr>
        <w:t>In cazul serviciului Start (baterie) , nu mai poate fi deschis un nou dosar pentru aceeasi solicitare, ci se va transforma in serviciul de tractare in service autorizat.</w:t>
      </w:r>
    </w:p>
    <w:p w14:paraId="46401FEA" w14:textId="224809D5" w:rsidR="00E35BED" w:rsidRPr="00DA0B07" w:rsidRDefault="00E35BED" w:rsidP="00E35BED">
      <w:pPr>
        <w:jc w:val="both"/>
        <w:rPr>
          <w:rFonts w:ascii="Times New Roman" w:hAnsi="Times New Roman" w:cs="Times New Roman"/>
          <w:lang w:val="pt-BR"/>
        </w:rPr>
      </w:pPr>
      <w:r w:rsidRPr="00DA0B07">
        <w:rPr>
          <w:rFonts w:ascii="Times New Roman" w:hAnsi="Times New Roman" w:cs="Times New Roman"/>
          <w:lang w:val="pt-BR"/>
        </w:rPr>
        <w:t>Totodata nu se considera serviciu de asistenta rutiera si implicit nu este acoperit de catre 9695, nicio forma de reparatie efectuata asupra autoturismului in urma solicitarii serviciului de asistenta rutiera, indiferent de natura acesteia, in afara sau in cadrul unui service auto, cu exceptia interventiilor prevazute la Serviciile de BAZA.</w:t>
      </w:r>
    </w:p>
    <w:p w14:paraId="5AE2C965" w14:textId="40ADE3C8" w:rsidR="00E35BED" w:rsidRPr="00DA0B07" w:rsidRDefault="00E35BED" w:rsidP="00E35BED">
      <w:pPr>
        <w:jc w:val="both"/>
        <w:rPr>
          <w:rFonts w:ascii="Times New Roman" w:hAnsi="Times New Roman" w:cs="Times New Roman"/>
          <w:lang w:val="pt-BR"/>
        </w:rPr>
      </w:pPr>
      <w:r w:rsidRPr="00DA0B07">
        <w:rPr>
          <w:rFonts w:ascii="Times New Roman" w:hAnsi="Times New Roman" w:cs="Times New Roman"/>
          <w:lang w:val="pt-BR"/>
        </w:rPr>
        <w:t>De asemenea, 9695 nu este raspunzatoare sub nicio forma de calitatea serviciilor de reparatie din service-ul auto la care autoturismul a fost tractat, de disponibilul de piese de schimb, de modul de programare pentru emiterea devizului tehnic constatator sau pentru efectuarea reparatiilor, de durata, calitatea si costul pentru reparatie.</w:t>
      </w:r>
    </w:p>
    <w:p w14:paraId="4954FC49" w14:textId="77777777" w:rsidR="00E35BED" w:rsidRPr="00DA0B07" w:rsidRDefault="00E35BED" w:rsidP="00E35BED">
      <w:pPr>
        <w:jc w:val="both"/>
        <w:rPr>
          <w:rFonts w:ascii="Times New Roman" w:hAnsi="Times New Roman" w:cs="Times New Roman"/>
          <w:b/>
          <w:bCs/>
          <w:lang w:val="pt-BR"/>
        </w:rPr>
      </w:pPr>
      <w:r w:rsidRPr="00DA0B07">
        <w:rPr>
          <w:rFonts w:ascii="Times New Roman" w:hAnsi="Times New Roman" w:cs="Times New Roman"/>
          <w:b/>
          <w:bCs/>
          <w:lang w:val="pt-BR"/>
        </w:rPr>
        <w:t>V. ACOPERIRE TERITORIALĂ</w:t>
      </w:r>
    </w:p>
    <w:p w14:paraId="68DDF647" w14:textId="7744A44D" w:rsidR="00A51EDF" w:rsidRPr="00BA68ED" w:rsidRDefault="00A51EDF" w:rsidP="00A51EDF">
      <w:pPr>
        <w:jc w:val="both"/>
        <w:rPr>
          <w:rFonts w:ascii="Times New Roman" w:hAnsi="Times New Roman" w:cs="Times New Roman"/>
          <w:lang w:val="pt-BR"/>
        </w:rPr>
      </w:pPr>
      <w:r w:rsidRPr="00DA0B07">
        <w:rPr>
          <w:rFonts w:ascii="Times New Roman" w:hAnsi="Times New Roman" w:cs="Times New Roman"/>
          <w:lang w:val="pt-BR"/>
        </w:rPr>
        <w:t xml:space="preserve">9695 oferă serviciile de asistență rutieră </w:t>
      </w:r>
      <w:r w:rsidR="00BA68ED">
        <w:rPr>
          <w:rFonts w:ascii="Times New Roman" w:hAnsi="Times New Roman" w:cs="Times New Roman"/>
          <w:lang w:val="pt-BR"/>
        </w:rPr>
        <w:t>pe teritoriul</w:t>
      </w:r>
      <w:r w:rsidRPr="00DA0B07">
        <w:rPr>
          <w:rFonts w:ascii="Times New Roman" w:hAnsi="Times New Roman" w:cs="Times New Roman"/>
          <w:lang w:val="pt-BR"/>
        </w:rPr>
        <w:t xml:space="preserve"> Români</w:t>
      </w:r>
      <w:r w:rsidR="00BA68ED">
        <w:rPr>
          <w:rFonts w:ascii="Times New Roman" w:hAnsi="Times New Roman" w:cs="Times New Roman"/>
          <w:lang w:val="pt-BR"/>
        </w:rPr>
        <w:t>ei.</w:t>
      </w:r>
    </w:p>
    <w:p w14:paraId="54F13749" w14:textId="263DE6B9" w:rsidR="00A51EDF" w:rsidRPr="00BA68ED" w:rsidRDefault="00A51EDF" w:rsidP="00A51EDF">
      <w:pPr>
        <w:jc w:val="both"/>
        <w:rPr>
          <w:rFonts w:ascii="Times New Roman" w:hAnsi="Times New Roman" w:cs="Times New Roman"/>
          <w:b/>
          <w:bCs/>
          <w:lang w:val="pt-BR"/>
        </w:rPr>
      </w:pPr>
      <w:r w:rsidRPr="00BA68ED">
        <w:rPr>
          <w:rFonts w:ascii="Times New Roman" w:hAnsi="Times New Roman" w:cs="Times New Roman"/>
          <w:b/>
          <w:bCs/>
          <w:lang w:val="pt-BR"/>
        </w:rPr>
        <w:t>VI. PERIOADA DE VALABILITATE. ÎNCEPUTUL RASPUNDERII 9695.</w:t>
      </w:r>
    </w:p>
    <w:p w14:paraId="5D5F1715" w14:textId="35B40389" w:rsidR="00A51EDF" w:rsidRPr="00A51EDF" w:rsidRDefault="00A51EDF" w:rsidP="00A51EDF">
      <w:pPr>
        <w:pStyle w:val="Listparagraf"/>
        <w:widowControl w:val="0"/>
        <w:numPr>
          <w:ilvl w:val="1"/>
          <w:numId w:val="6"/>
        </w:numPr>
        <w:tabs>
          <w:tab w:val="left" w:pos="1057"/>
        </w:tabs>
        <w:autoSpaceDE w:val="0"/>
        <w:autoSpaceDN w:val="0"/>
        <w:spacing w:before="266" w:after="0" w:line="240" w:lineRule="auto"/>
        <w:jc w:val="both"/>
      </w:pPr>
      <w:r>
        <w:t>Contractul</w:t>
      </w:r>
      <w:r w:rsidRPr="00A51EDF">
        <w:rPr>
          <w:spacing w:val="-9"/>
        </w:rPr>
        <w:t xml:space="preserve"> </w:t>
      </w:r>
      <w:r>
        <w:t>pentru</w:t>
      </w:r>
      <w:r w:rsidRPr="00A51EDF">
        <w:rPr>
          <w:spacing w:val="-9"/>
        </w:rPr>
        <w:t xml:space="preserve"> </w:t>
      </w:r>
      <w:r w:rsidR="00500D07">
        <w:t>Pachetul anual ACCIDENT</w:t>
      </w:r>
      <w:r w:rsidRPr="00A51EDF">
        <w:rPr>
          <w:spacing w:val="-7"/>
        </w:rPr>
        <w:t xml:space="preserve"> </w:t>
      </w:r>
      <w:r>
        <w:t>9695</w:t>
      </w:r>
      <w:r w:rsidRPr="00A51EDF">
        <w:rPr>
          <w:spacing w:val="-5"/>
        </w:rPr>
        <w:t xml:space="preserve"> </w:t>
      </w:r>
      <w:r>
        <w:t>se</w:t>
      </w:r>
      <w:r w:rsidRPr="00A51EDF">
        <w:rPr>
          <w:spacing w:val="-4"/>
        </w:rPr>
        <w:t xml:space="preserve"> </w:t>
      </w:r>
      <w:r>
        <w:t>încheie</w:t>
      </w:r>
      <w:r w:rsidRPr="00A51EDF">
        <w:rPr>
          <w:spacing w:val="-6"/>
        </w:rPr>
        <w:t xml:space="preserve"> </w:t>
      </w:r>
      <w:r>
        <w:t>pentru</w:t>
      </w:r>
      <w:r w:rsidRPr="00A51EDF">
        <w:rPr>
          <w:spacing w:val="-4"/>
        </w:rPr>
        <w:t xml:space="preserve"> </w:t>
      </w:r>
      <w:r>
        <w:t>o</w:t>
      </w:r>
      <w:r w:rsidRPr="00A51EDF">
        <w:rPr>
          <w:spacing w:val="-5"/>
        </w:rPr>
        <w:t xml:space="preserve"> </w:t>
      </w:r>
      <w:r>
        <w:t>perioada</w:t>
      </w:r>
      <w:r w:rsidRPr="00A51EDF">
        <w:rPr>
          <w:spacing w:val="-5"/>
        </w:rPr>
        <w:t xml:space="preserve"> </w:t>
      </w:r>
      <w:r>
        <w:t>de</w:t>
      </w:r>
      <w:r w:rsidRPr="00A51EDF">
        <w:rPr>
          <w:spacing w:val="-4"/>
        </w:rPr>
        <w:t xml:space="preserve"> </w:t>
      </w:r>
      <w:r>
        <w:t>365</w:t>
      </w:r>
      <w:r w:rsidRPr="00A51EDF">
        <w:rPr>
          <w:spacing w:val="-4"/>
        </w:rPr>
        <w:t xml:space="preserve"> </w:t>
      </w:r>
      <w:r w:rsidRPr="00A51EDF">
        <w:rPr>
          <w:spacing w:val="-2"/>
        </w:rPr>
        <w:t>zile.</w:t>
      </w:r>
    </w:p>
    <w:p w14:paraId="121050A4" w14:textId="5980907E" w:rsidR="00A51EDF" w:rsidRDefault="00A51EDF" w:rsidP="00A51EDF">
      <w:pPr>
        <w:pStyle w:val="Listparagraf"/>
        <w:widowControl w:val="0"/>
        <w:numPr>
          <w:ilvl w:val="1"/>
          <w:numId w:val="6"/>
        </w:numPr>
        <w:tabs>
          <w:tab w:val="left" w:pos="1057"/>
        </w:tabs>
        <w:autoSpaceDE w:val="0"/>
        <w:autoSpaceDN w:val="0"/>
        <w:spacing w:before="266" w:after="0" w:line="240" w:lineRule="auto"/>
        <w:jc w:val="both"/>
      </w:pPr>
      <w:r>
        <w:t xml:space="preserve">Valabilitatea </w:t>
      </w:r>
      <w:r w:rsidR="00500D07">
        <w:t>Pachetului anual ACCIDENT 9695</w:t>
      </w:r>
      <w:r>
        <w:t xml:space="preserve"> începe cel mai devreme dupa un interval de 48 de ore de la data confirmarii platii si activarii </w:t>
      </w:r>
      <w:r w:rsidR="00264A48">
        <w:t>Pachetul</w:t>
      </w:r>
      <w:r>
        <w:t xml:space="preserve">ui (cu conditia achitarii obligatiilor financiare conform Cap. VII). Raspunderea 9695 este angajata de la data indicata de Titular in Cererea-Chestionar (Comanda) ca inceput de valabilitate, si numai dupa activarea </w:t>
      </w:r>
      <w:r w:rsidR="00500D07">
        <w:t>Pachetului anual ACCIDENT 9695</w:t>
      </w:r>
      <w:r>
        <w:t>, si se intinde pe o perioada de 365 zile de la aceasta data.</w:t>
      </w:r>
    </w:p>
    <w:p w14:paraId="65912DC0" w14:textId="354F4BD7" w:rsidR="00A51EDF" w:rsidRDefault="00A51EDF" w:rsidP="00A51EDF">
      <w:pPr>
        <w:pStyle w:val="Listparagraf"/>
        <w:widowControl w:val="0"/>
        <w:numPr>
          <w:ilvl w:val="1"/>
          <w:numId w:val="6"/>
        </w:numPr>
        <w:tabs>
          <w:tab w:val="left" w:pos="1057"/>
        </w:tabs>
        <w:autoSpaceDE w:val="0"/>
        <w:autoSpaceDN w:val="0"/>
        <w:spacing w:before="266" w:after="0" w:line="240" w:lineRule="auto"/>
        <w:jc w:val="both"/>
      </w:pPr>
      <w:r>
        <w:t xml:space="preserve">În cazul emiterii unui Act adiţional la Contractul pentru </w:t>
      </w:r>
      <w:r w:rsidR="00500D07">
        <w:t>Pachetul anual ACCIDENT</w:t>
      </w:r>
      <w:r w:rsidR="003F096F">
        <w:t xml:space="preserve"> imobilizare</w:t>
      </w:r>
      <w:r>
        <w:t xml:space="preserve"> 9695 existent, prin care se prevede o plată suplimentară, răspunderea contractuala a 9695 începe cel mai devreme la ora 00:00 a zilei următoare îndeplinirii cumulative a următoarelor condiții:</w:t>
      </w:r>
    </w:p>
    <w:p w14:paraId="0D94FAC4" w14:textId="77777777" w:rsidR="00A51EDF" w:rsidRDefault="00A51EDF" w:rsidP="00A51EDF">
      <w:pPr>
        <w:pStyle w:val="Listparagraf"/>
        <w:widowControl w:val="0"/>
        <w:numPr>
          <w:ilvl w:val="2"/>
          <w:numId w:val="6"/>
        </w:numPr>
        <w:tabs>
          <w:tab w:val="left" w:pos="1385"/>
        </w:tabs>
        <w:autoSpaceDE w:val="0"/>
        <w:autoSpaceDN w:val="0"/>
        <w:spacing w:before="5" w:after="0" w:line="267" w:lineRule="exact"/>
        <w:ind w:hanging="362"/>
        <w:contextualSpacing w:val="0"/>
        <w:jc w:val="both"/>
      </w:pPr>
      <w:r>
        <w:t>emiterea</w:t>
      </w:r>
      <w:r>
        <w:rPr>
          <w:spacing w:val="-7"/>
        </w:rPr>
        <w:t xml:space="preserve"> </w:t>
      </w:r>
      <w:r>
        <w:t>Actului</w:t>
      </w:r>
      <w:r>
        <w:rPr>
          <w:spacing w:val="-5"/>
        </w:rPr>
        <w:t xml:space="preserve"> </w:t>
      </w:r>
      <w:r>
        <w:rPr>
          <w:spacing w:val="-2"/>
        </w:rPr>
        <w:t>adițional;</w:t>
      </w:r>
    </w:p>
    <w:p w14:paraId="2764E6C7" w14:textId="77777777" w:rsidR="00A51EDF" w:rsidRDefault="00A51EDF" w:rsidP="00A51EDF">
      <w:pPr>
        <w:pStyle w:val="Listparagraf"/>
        <w:widowControl w:val="0"/>
        <w:numPr>
          <w:ilvl w:val="2"/>
          <w:numId w:val="6"/>
        </w:numPr>
        <w:tabs>
          <w:tab w:val="left" w:pos="1385"/>
        </w:tabs>
        <w:autoSpaceDE w:val="0"/>
        <w:autoSpaceDN w:val="0"/>
        <w:spacing w:after="0" w:line="267" w:lineRule="exact"/>
        <w:ind w:hanging="362"/>
        <w:contextualSpacing w:val="0"/>
        <w:jc w:val="both"/>
      </w:pPr>
      <w:r>
        <w:t>primirea</w:t>
      </w:r>
      <w:r>
        <w:rPr>
          <w:spacing w:val="-8"/>
        </w:rPr>
        <w:t xml:space="preserve"> </w:t>
      </w:r>
      <w:r>
        <w:t>de</w:t>
      </w:r>
      <w:r>
        <w:rPr>
          <w:spacing w:val="-5"/>
        </w:rPr>
        <w:t xml:space="preserve"> </w:t>
      </w:r>
      <w:r>
        <w:t>către</w:t>
      </w:r>
      <w:r>
        <w:rPr>
          <w:spacing w:val="-9"/>
        </w:rPr>
        <w:t xml:space="preserve"> </w:t>
      </w:r>
      <w:r>
        <w:t>9695</w:t>
      </w:r>
      <w:r>
        <w:rPr>
          <w:spacing w:val="-6"/>
        </w:rPr>
        <w:t xml:space="preserve"> </w:t>
      </w:r>
      <w:r>
        <w:t>a</w:t>
      </w:r>
      <w:r>
        <w:rPr>
          <w:spacing w:val="-5"/>
        </w:rPr>
        <w:t xml:space="preserve"> </w:t>
      </w:r>
      <w:r>
        <w:t>confirmării</w:t>
      </w:r>
      <w:r>
        <w:rPr>
          <w:spacing w:val="-5"/>
        </w:rPr>
        <w:t xml:space="preserve"> </w:t>
      </w:r>
      <w:r>
        <w:t>plății</w:t>
      </w:r>
      <w:r>
        <w:rPr>
          <w:spacing w:val="-7"/>
        </w:rPr>
        <w:t xml:space="preserve"> </w:t>
      </w:r>
      <w:r>
        <w:t>suplimentare</w:t>
      </w:r>
      <w:r>
        <w:rPr>
          <w:spacing w:val="-2"/>
        </w:rPr>
        <w:t xml:space="preserve"> </w:t>
      </w:r>
      <w:r>
        <w:t>de</w:t>
      </w:r>
      <w:r>
        <w:rPr>
          <w:spacing w:val="-5"/>
        </w:rPr>
        <w:t xml:space="preserve"> </w:t>
      </w:r>
      <w:r>
        <w:t>către</w:t>
      </w:r>
      <w:r>
        <w:rPr>
          <w:spacing w:val="-5"/>
        </w:rPr>
        <w:t xml:space="preserve"> </w:t>
      </w:r>
      <w:r>
        <w:rPr>
          <w:spacing w:val="-2"/>
        </w:rPr>
        <w:t>Titular.</w:t>
      </w:r>
    </w:p>
    <w:p w14:paraId="501FD0E3" w14:textId="77777777" w:rsidR="00A51EDF" w:rsidRPr="00DA0B07" w:rsidRDefault="00A51EDF" w:rsidP="00A51EDF">
      <w:pPr>
        <w:jc w:val="both"/>
        <w:rPr>
          <w:rFonts w:ascii="Times New Roman" w:hAnsi="Times New Roman" w:cs="Times New Roman"/>
          <w:b/>
          <w:bCs/>
          <w:lang w:val="pt-BR"/>
        </w:rPr>
      </w:pPr>
    </w:p>
    <w:p w14:paraId="57863BDE" w14:textId="4D9421DA" w:rsidR="00A51EDF" w:rsidRPr="00DA0B07" w:rsidRDefault="00A51EDF" w:rsidP="00A51EDF">
      <w:pPr>
        <w:jc w:val="both"/>
        <w:rPr>
          <w:rFonts w:ascii="Times New Roman" w:hAnsi="Times New Roman" w:cs="Times New Roman"/>
          <w:b/>
          <w:bCs/>
          <w:lang w:val="pt-BR"/>
        </w:rPr>
      </w:pPr>
      <w:r w:rsidRPr="00DA0B07">
        <w:rPr>
          <w:rFonts w:ascii="Times New Roman" w:hAnsi="Times New Roman" w:cs="Times New Roman"/>
          <w:b/>
          <w:bCs/>
          <w:lang w:val="pt-BR"/>
        </w:rPr>
        <w:t xml:space="preserve">VII. PRETUL </w:t>
      </w:r>
      <w:r w:rsidR="00500D07">
        <w:rPr>
          <w:rFonts w:ascii="Times New Roman" w:hAnsi="Times New Roman" w:cs="Times New Roman"/>
          <w:b/>
          <w:bCs/>
          <w:lang w:val="pt-BR"/>
        </w:rPr>
        <w:t>PACHETULUI ANUAL ACCIDENT 9695</w:t>
      </w:r>
    </w:p>
    <w:p w14:paraId="07D405FF" w14:textId="0EA3D34A" w:rsidR="00A51EDF" w:rsidRPr="004802B8" w:rsidRDefault="00A51EDF" w:rsidP="00A51EDF">
      <w:pPr>
        <w:jc w:val="both"/>
        <w:rPr>
          <w:rFonts w:ascii="Times New Roman" w:hAnsi="Times New Roman" w:cs="Times New Roman"/>
          <w:lang w:val="pt-BR"/>
        </w:rPr>
      </w:pPr>
      <w:r w:rsidRPr="00DA0B07">
        <w:rPr>
          <w:rFonts w:ascii="Times New Roman" w:hAnsi="Times New Roman" w:cs="Times New Roman"/>
          <w:b/>
          <w:bCs/>
          <w:lang w:val="pt-BR"/>
        </w:rPr>
        <w:t xml:space="preserve">7.1.  </w:t>
      </w:r>
      <w:r w:rsidRPr="00DA0B07">
        <w:rPr>
          <w:rFonts w:ascii="Times New Roman" w:hAnsi="Times New Roman" w:cs="Times New Roman"/>
          <w:lang w:val="pt-BR"/>
        </w:rPr>
        <w:t xml:space="preserve">Prețul </w:t>
      </w:r>
      <w:r w:rsidR="00264A48" w:rsidRPr="00DA0B07">
        <w:rPr>
          <w:rFonts w:ascii="Times New Roman" w:hAnsi="Times New Roman" w:cs="Times New Roman"/>
          <w:lang w:val="pt-BR"/>
        </w:rPr>
        <w:t>Pachetul</w:t>
      </w:r>
      <w:r w:rsidRPr="00DA0B07">
        <w:rPr>
          <w:rFonts w:ascii="Times New Roman" w:hAnsi="Times New Roman" w:cs="Times New Roman"/>
          <w:lang w:val="pt-BR"/>
        </w:rPr>
        <w:t>ui 9695 se achită integral sau în rate conform Cererii-chestionar (Comanda), disponibila pe website-ul www.9695.ro .</w:t>
      </w:r>
    </w:p>
    <w:p w14:paraId="60A5BBB2" w14:textId="77777777" w:rsidR="004802B8" w:rsidRDefault="004802B8" w:rsidP="004802B8">
      <w:pPr>
        <w:tabs>
          <w:tab w:val="left" w:pos="1135"/>
        </w:tabs>
        <w:jc w:val="both"/>
        <w:rPr>
          <w:rFonts w:ascii="Times New Roman" w:hAnsi="Times New Roman" w:cs="Times New Roman"/>
          <w:lang w:val="pt-BR"/>
        </w:rPr>
      </w:pPr>
      <w:r>
        <w:rPr>
          <w:rFonts w:ascii="Times New Roman" w:hAnsi="Times New Roman" w:cs="Times New Roman"/>
          <w:lang w:val="pt-BR"/>
        </w:rPr>
        <w:tab/>
      </w:r>
    </w:p>
    <w:p w14:paraId="2B0C375D" w14:textId="77777777" w:rsidR="00EB6EF3" w:rsidRDefault="00EB6EF3" w:rsidP="004802B8">
      <w:pPr>
        <w:tabs>
          <w:tab w:val="left" w:pos="1135"/>
        </w:tabs>
        <w:jc w:val="both"/>
        <w:rPr>
          <w:rFonts w:ascii="Times New Roman" w:hAnsi="Times New Roman" w:cs="Times New Roman"/>
          <w:lang w:val="pt-BR"/>
        </w:rPr>
      </w:pPr>
    </w:p>
    <w:p w14:paraId="466C90DE" w14:textId="77777777" w:rsidR="00EB6EF3" w:rsidRPr="00DA0B07" w:rsidRDefault="00EB6EF3" w:rsidP="004802B8">
      <w:pPr>
        <w:tabs>
          <w:tab w:val="left" w:pos="1135"/>
        </w:tabs>
        <w:jc w:val="both"/>
        <w:rPr>
          <w:rFonts w:ascii="Times New Roman" w:hAnsi="Times New Roman" w:cs="Times New Roman"/>
          <w:lang w:val="pt-BR"/>
        </w:rPr>
      </w:pPr>
    </w:p>
    <w:tbl>
      <w:tblPr>
        <w:tblStyle w:val="Tabelgril"/>
        <w:tblW w:w="0" w:type="auto"/>
        <w:tblInd w:w="1885" w:type="dxa"/>
        <w:tblLook w:val="04A0" w:firstRow="1" w:lastRow="0" w:firstColumn="1" w:lastColumn="0" w:noHBand="0" w:noVBand="1"/>
      </w:tblPr>
      <w:tblGrid>
        <w:gridCol w:w="2790"/>
        <w:gridCol w:w="1530"/>
      </w:tblGrid>
      <w:tr w:rsidR="004802B8" w14:paraId="4FFE3835" w14:textId="77777777" w:rsidTr="004802B8">
        <w:tc>
          <w:tcPr>
            <w:tcW w:w="2790" w:type="dxa"/>
          </w:tcPr>
          <w:p w14:paraId="6AF0CFA8" w14:textId="3DED8357" w:rsidR="004802B8" w:rsidRPr="004802B8" w:rsidRDefault="004802B8" w:rsidP="004802B8">
            <w:pPr>
              <w:pStyle w:val="TableParagraph"/>
              <w:ind w:left="21"/>
              <w:jc w:val="center"/>
              <w:rPr>
                <w:b/>
              </w:rPr>
            </w:pPr>
            <w:r>
              <w:rPr>
                <w:b/>
                <w:spacing w:val="-5"/>
                <w:u w:val="single"/>
              </w:rPr>
              <w:lastRenderedPageBreak/>
              <w:t xml:space="preserve">TIP </w:t>
            </w:r>
            <w:r>
              <w:rPr>
                <w:b/>
                <w:u w:val="single"/>
              </w:rPr>
              <w:t>PACHET</w:t>
            </w:r>
            <w:r>
              <w:rPr>
                <w:b/>
                <w:spacing w:val="-7"/>
                <w:u w:val="single"/>
              </w:rPr>
              <w:t xml:space="preserve"> </w:t>
            </w:r>
            <w:r>
              <w:rPr>
                <w:b/>
                <w:spacing w:val="-4"/>
                <w:u w:val="single"/>
              </w:rPr>
              <w:t>9695</w:t>
            </w:r>
          </w:p>
        </w:tc>
        <w:tc>
          <w:tcPr>
            <w:tcW w:w="1530" w:type="dxa"/>
          </w:tcPr>
          <w:p w14:paraId="5120F3BF" w14:textId="77777777" w:rsidR="004802B8" w:rsidRPr="00DA0B07" w:rsidRDefault="004802B8" w:rsidP="004802B8">
            <w:pPr>
              <w:pStyle w:val="TableParagraph"/>
              <w:spacing w:before="4" w:line="289" w:lineRule="exact"/>
              <w:ind w:left="130" w:right="113"/>
              <w:jc w:val="center"/>
              <w:rPr>
                <w:b/>
                <w:sz w:val="24"/>
                <w:lang w:val="pt-BR"/>
              </w:rPr>
            </w:pPr>
            <w:r w:rsidRPr="00DA0B07">
              <w:rPr>
                <w:b/>
                <w:sz w:val="24"/>
                <w:lang w:val="pt-BR"/>
              </w:rPr>
              <w:t>Pret</w:t>
            </w:r>
            <w:r w:rsidRPr="00DA0B07">
              <w:rPr>
                <w:b/>
                <w:spacing w:val="-2"/>
                <w:sz w:val="24"/>
                <w:lang w:val="pt-BR"/>
              </w:rPr>
              <w:t xml:space="preserve"> total</w:t>
            </w:r>
          </w:p>
          <w:p w14:paraId="335B48A2" w14:textId="77777777" w:rsidR="004802B8" w:rsidRDefault="004802B8" w:rsidP="004802B8">
            <w:pPr>
              <w:tabs>
                <w:tab w:val="left" w:pos="1135"/>
              </w:tabs>
              <w:jc w:val="both"/>
              <w:rPr>
                <w:rFonts w:ascii="Times New Roman" w:hAnsi="Times New Roman" w:cs="Times New Roman"/>
                <w:lang w:val="pt-BR"/>
              </w:rPr>
            </w:pPr>
          </w:p>
        </w:tc>
      </w:tr>
      <w:tr w:rsidR="004802B8" w14:paraId="7D9CBE5E" w14:textId="77777777" w:rsidTr="004802B8">
        <w:tc>
          <w:tcPr>
            <w:tcW w:w="2790" w:type="dxa"/>
          </w:tcPr>
          <w:p w14:paraId="3C1753AA" w14:textId="4ED7AC67" w:rsidR="004802B8" w:rsidRDefault="0062405E" w:rsidP="004802B8">
            <w:pPr>
              <w:tabs>
                <w:tab w:val="left" w:pos="1135"/>
              </w:tabs>
              <w:jc w:val="both"/>
              <w:rPr>
                <w:b/>
                <w:spacing w:val="-2"/>
                <w:sz w:val="24"/>
              </w:rPr>
            </w:pPr>
            <w:r>
              <w:rPr>
                <w:b/>
                <w:spacing w:val="-2"/>
                <w:sz w:val="24"/>
              </w:rPr>
              <w:t>ACCIDENT</w:t>
            </w:r>
          </w:p>
        </w:tc>
        <w:tc>
          <w:tcPr>
            <w:tcW w:w="1530" w:type="dxa"/>
          </w:tcPr>
          <w:p w14:paraId="65F18589" w14:textId="57D16A10" w:rsidR="004802B8" w:rsidRDefault="0062405E" w:rsidP="004802B8">
            <w:pPr>
              <w:tabs>
                <w:tab w:val="left" w:pos="1135"/>
              </w:tabs>
              <w:jc w:val="both"/>
              <w:rPr>
                <w:sz w:val="24"/>
              </w:rPr>
            </w:pPr>
            <w:r>
              <w:rPr>
                <w:sz w:val="24"/>
              </w:rPr>
              <w:t xml:space="preserve">49 </w:t>
            </w:r>
            <w:r w:rsidR="004802B8">
              <w:rPr>
                <w:spacing w:val="-5"/>
                <w:sz w:val="24"/>
              </w:rPr>
              <w:t>RON</w:t>
            </w:r>
          </w:p>
        </w:tc>
      </w:tr>
    </w:tbl>
    <w:p w14:paraId="1882D9D1" w14:textId="77777777" w:rsidR="004802B8" w:rsidRDefault="004802B8" w:rsidP="00A51EDF">
      <w:pPr>
        <w:jc w:val="both"/>
        <w:rPr>
          <w:rFonts w:ascii="Times New Roman" w:hAnsi="Times New Roman" w:cs="Times New Roman"/>
          <w:lang w:val="pt-BR"/>
        </w:rPr>
      </w:pPr>
    </w:p>
    <w:p w14:paraId="198FBE70" w14:textId="43887CA9"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b/>
          <w:bCs/>
          <w:lang w:val="pt-BR"/>
        </w:rPr>
        <w:t>7.2.</w:t>
      </w:r>
      <w:r w:rsidRPr="00DA0B07">
        <w:rPr>
          <w:rFonts w:ascii="Times New Roman" w:hAnsi="Times New Roman" w:cs="Times New Roman"/>
          <w:lang w:val="pt-BR"/>
        </w:rPr>
        <w:t xml:space="preserve"> Titularul intelege si accepta ca neexecutarea obligatiilor sale financiare la scadenta duce automat la suspendarea Contractului pentru </w:t>
      </w:r>
      <w:r w:rsidR="00500D07">
        <w:rPr>
          <w:rFonts w:ascii="Times New Roman" w:hAnsi="Times New Roman" w:cs="Times New Roman"/>
          <w:lang w:val="pt-BR"/>
        </w:rPr>
        <w:t>Pachetul anual ACCIDENT</w:t>
      </w:r>
      <w:r w:rsidRPr="00DA0B07">
        <w:rPr>
          <w:rFonts w:ascii="Times New Roman" w:hAnsi="Times New Roman" w:cs="Times New Roman"/>
          <w:lang w:val="pt-BR"/>
        </w:rPr>
        <w:t xml:space="preserve"> 9695 pe o perioadă de 7 zile calendaristice şi implicit 9695 este exonerat de indeplinirea oricaror obligații asumate fata de Titular pentru evenimentele rutiere produse în perioadă de suspendare. Suspendarea Contractului pentru </w:t>
      </w:r>
      <w:r w:rsidR="00500D07">
        <w:rPr>
          <w:rFonts w:ascii="Times New Roman" w:hAnsi="Times New Roman" w:cs="Times New Roman"/>
          <w:lang w:val="pt-BR"/>
        </w:rPr>
        <w:t>Pachetul anual ACCIDENT</w:t>
      </w:r>
      <w:r w:rsidRPr="00DA0B07">
        <w:rPr>
          <w:rFonts w:ascii="Times New Roman" w:hAnsi="Times New Roman" w:cs="Times New Roman"/>
          <w:lang w:val="pt-BR"/>
        </w:rPr>
        <w:t xml:space="preserve"> 9695 va fi avizata Titularului printr-un e-mail si/sau SMS (indicate de Titular in Cererea Chestionar (Comanda) si/sau in comunicarile ulterioare ale partilor), din ziua imediat urmatoare celei in care ar fi trebuit sa fie platita rata.</w:t>
      </w:r>
    </w:p>
    <w:p w14:paraId="3A89A036" w14:textId="4861F9B7"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lang w:val="pt-BR"/>
        </w:rPr>
        <w:t xml:space="preserve">Dacă în această perioadă de suspendare, Titularul plătește rata datorată Contractul pentru </w:t>
      </w:r>
      <w:r w:rsidR="00500D07">
        <w:rPr>
          <w:rFonts w:ascii="Times New Roman" w:hAnsi="Times New Roman" w:cs="Times New Roman"/>
          <w:lang w:val="pt-BR"/>
        </w:rPr>
        <w:t>Pachetul anual ACCIDENT</w:t>
      </w:r>
      <w:r w:rsidRPr="00DA0B07">
        <w:rPr>
          <w:rFonts w:ascii="Times New Roman" w:hAnsi="Times New Roman" w:cs="Times New Roman"/>
          <w:lang w:val="pt-BR"/>
        </w:rPr>
        <w:t xml:space="preserve"> 9695 reintră în vigoare cel mai devreme de la ora 00:00 a zilei următoare celei în care 9695 a primit confirmarea plății, cu condiția ca perioada suspendării să nu se fi înregistrat niciun eveniment rutier acoperit care să genereze o solicitare de servicii de asistenta rutiera din partea Titularului. Scadențele ulterioare menționate în Contractul pentru </w:t>
      </w:r>
      <w:r w:rsidR="00500D07">
        <w:rPr>
          <w:rFonts w:ascii="Times New Roman" w:hAnsi="Times New Roman" w:cs="Times New Roman"/>
          <w:lang w:val="pt-BR"/>
        </w:rPr>
        <w:t>Pachetul anual ACCIDENT</w:t>
      </w:r>
      <w:r w:rsidRPr="00DA0B07">
        <w:rPr>
          <w:rFonts w:ascii="Times New Roman" w:hAnsi="Times New Roman" w:cs="Times New Roman"/>
          <w:lang w:val="pt-BR"/>
        </w:rPr>
        <w:t xml:space="preserve"> 9695 ramân neschimbate.</w:t>
      </w:r>
    </w:p>
    <w:p w14:paraId="4CD40312" w14:textId="55FD2C6C"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lang w:val="pt-BR"/>
        </w:rPr>
        <w:t xml:space="preserve">În cazul în care nici după trecerea perioadei de suspendare rata datorată nu este achitata, Contractul pentru </w:t>
      </w:r>
      <w:r w:rsidR="00500D07">
        <w:rPr>
          <w:rFonts w:ascii="Times New Roman" w:hAnsi="Times New Roman" w:cs="Times New Roman"/>
          <w:lang w:val="pt-BR"/>
        </w:rPr>
        <w:t>Pachetul anual ACCIDENT</w:t>
      </w:r>
      <w:r w:rsidRPr="00DA0B07">
        <w:rPr>
          <w:rFonts w:ascii="Times New Roman" w:hAnsi="Times New Roman" w:cs="Times New Roman"/>
          <w:lang w:val="pt-BR"/>
        </w:rPr>
        <w:t xml:space="preserve"> 9695 se reziliază de plin drept, fara notificare prealabila. Rezilierea Contractului pentru </w:t>
      </w:r>
      <w:r w:rsidR="00500D07">
        <w:rPr>
          <w:rFonts w:ascii="Times New Roman" w:hAnsi="Times New Roman" w:cs="Times New Roman"/>
          <w:lang w:val="pt-BR"/>
        </w:rPr>
        <w:t>Pachetul anual ACCIDENT</w:t>
      </w:r>
      <w:r w:rsidRPr="00DA0B07">
        <w:rPr>
          <w:rFonts w:ascii="Times New Roman" w:hAnsi="Times New Roman" w:cs="Times New Roman"/>
          <w:lang w:val="pt-BR"/>
        </w:rPr>
        <w:t xml:space="preserve"> 9695 nu va avea niciun efect asupra obligatiilor deja scadente intre parti.</w:t>
      </w:r>
    </w:p>
    <w:p w14:paraId="7C86A001" w14:textId="06B0EA82"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b/>
          <w:bCs/>
          <w:lang w:val="pt-BR"/>
        </w:rPr>
        <w:t xml:space="preserve">7.3. </w:t>
      </w:r>
      <w:r w:rsidRPr="00DA0B07">
        <w:rPr>
          <w:rFonts w:ascii="Times New Roman" w:hAnsi="Times New Roman" w:cs="Times New Roman"/>
          <w:lang w:val="pt-BR"/>
        </w:rPr>
        <w:t xml:space="preserve">In cazul instrainarii(vanzarii) autoturismului, 9695 nu ramburseaza costul, partial sau total, al Contractului pentru </w:t>
      </w:r>
      <w:r w:rsidR="00500D07">
        <w:rPr>
          <w:rFonts w:ascii="Times New Roman" w:hAnsi="Times New Roman" w:cs="Times New Roman"/>
          <w:lang w:val="pt-BR"/>
        </w:rPr>
        <w:t>Pachetului anual ACCIDENT 9695</w:t>
      </w:r>
      <w:r w:rsidRPr="00DA0B07">
        <w:rPr>
          <w:rFonts w:ascii="Times New Roman" w:hAnsi="Times New Roman" w:cs="Times New Roman"/>
          <w:lang w:val="pt-BR"/>
        </w:rPr>
        <w:t xml:space="preserve">. Titularul are posibilitatea in termen de 15 zile sa introduca un alt autoturism ca si obiect al Contractului pentru </w:t>
      </w:r>
      <w:r w:rsidR="00500D07">
        <w:rPr>
          <w:rFonts w:ascii="Times New Roman" w:hAnsi="Times New Roman" w:cs="Times New Roman"/>
          <w:lang w:val="pt-BR"/>
        </w:rPr>
        <w:t>Pachetul anual ACCIDENT</w:t>
      </w:r>
      <w:r w:rsidRPr="00DA0B07">
        <w:rPr>
          <w:rFonts w:ascii="Times New Roman" w:hAnsi="Times New Roman" w:cs="Times New Roman"/>
          <w:lang w:val="pt-BR"/>
        </w:rPr>
        <w:t xml:space="preserve"> 9695, cu conditia ca acesta sa se incadreze in prezentele Conditii Contractuale, o singura data pe parcusrul perioadei de valabilitate a contractului, facand dovada instrainarii autoturismului.</w:t>
      </w:r>
    </w:p>
    <w:p w14:paraId="595FE25D" w14:textId="5ED59F4B"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b/>
          <w:bCs/>
          <w:lang w:val="pt-BR"/>
        </w:rPr>
        <w:t>7.4.</w:t>
      </w:r>
      <w:r w:rsidRPr="00DA0B07">
        <w:rPr>
          <w:rFonts w:ascii="Times New Roman" w:hAnsi="Times New Roman" w:cs="Times New Roman"/>
          <w:lang w:val="pt-BR"/>
        </w:rPr>
        <w:t xml:space="preserve"> 9695 isi rezerva dreptul de a indexa pretul Contractului pentru </w:t>
      </w:r>
      <w:r w:rsidR="00500D07">
        <w:rPr>
          <w:rFonts w:ascii="Times New Roman" w:hAnsi="Times New Roman" w:cs="Times New Roman"/>
          <w:lang w:val="pt-BR"/>
        </w:rPr>
        <w:t>Pachetul anual ACCIDENT</w:t>
      </w:r>
      <w:r w:rsidRPr="00DA0B07">
        <w:rPr>
          <w:rFonts w:ascii="Times New Roman" w:hAnsi="Times New Roman" w:cs="Times New Roman"/>
          <w:lang w:val="pt-BR"/>
        </w:rPr>
        <w:t xml:space="preserve"> 9695, in baza unei Notificari scrise in prealabil, pe perioada de valabilitate a Contractului pentru </w:t>
      </w:r>
      <w:r w:rsidR="00500D07">
        <w:rPr>
          <w:rFonts w:ascii="Times New Roman" w:hAnsi="Times New Roman" w:cs="Times New Roman"/>
          <w:lang w:val="pt-BR"/>
        </w:rPr>
        <w:t>Pachetul anual ACCIDENT</w:t>
      </w:r>
      <w:r w:rsidRPr="00DA0B07">
        <w:rPr>
          <w:rFonts w:ascii="Times New Roman" w:hAnsi="Times New Roman" w:cs="Times New Roman"/>
          <w:lang w:val="pt-BR"/>
        </w:rPr>
        <w:t xml:space="preserve"> 9695, cu sumele ramase neplatite din pretul total, in functie de evolutia cursului de schimb valutar RON/EUR al B.N.R., pretul Contractului pentru </w:t>
      </w:r>
      <w:r w:rsidR="00500D07">
        <w:rPr>
          <w:rFonts w:ascii="Times New Roman" w:hAnsi="Times New Roman" w:cs="Times New Roman"/>
          <w:lang w:val="pt-BR"/>
        </w:rPr>
        <w:t>Pachetul anual ACCIDENT</w:t>
      </w:r>
      <w:r w:rsidRPr="00DA0B07">
        <w:rPr>
          <w:rFonts w:ascii="Times New Roman" w:hAnsi="Times New Roman" w:cs="Times New Roman"/>
          <w:lang w:val="pt-BR"/>
        </w:rPr>
        <w:t xml:space="preserve"> 9695 ramas de executat putand fi indexat la o crestere de +5% a cursului de schimb valutar comunicat de Banca Nationala a Romaniei pentru RON/EUR (raportat la cursul de schimb valutar comunicat de Banca Nationala a Romaniei la momentul incheierii Contractului pentru </w:t>
      </w:r>
      <w:r w:rsidR="00500D07">
        <w:rPr>
          <w:rFonts w:ascii="Times New Roman" w:hAnsi="Times New Roman" w:cs="Times New Roman"/>
          <w:lang w:val="pt-BR"/>
        </w:rPr>
        <w:t>Pachetul anual ACCIDENT</w:t>
      </w:r>
      <w:r w:rsidRPr="00DA0B07">
        <w:rPr>
          <w:rFonts w:ascii="Times New Roman" w:hAnsi="Times New Roman" w:cs="Times New Roman"/>
          <w:lang w:val="pt-BR"/>
        </w:rPr>
        <w:t xml:space="preserve"> 9695), operandu-se modificari automate in cazul ratelor viitoare.</w:t>
      </w:r>
    </w:p>
    <w:p w14:paraId="25DA0A7F" w14:textId="1B51101C" w:rsidR="00A51EDF" w:rsidRPr="00DA0B07" w:rsidRDefault="00A51EDF" w:rsidP="00A51EDF">
      <w:pPr>
        <w:jc w:val="both"/>
        <w:rPr>
          <w:rFonts w:ascii="Times New Roman" w:hAnsi="Times New Roman" w:cs="Times New Roman"/>
          <w:b/>
          <w:bCs/>
          <w:lang w:val="pt-BR"/>
        </w:rPr>
      </w:pPr>
      <w:r w:rsidRPr="00DA0B07">
        <w:rPr>
          <w:rFonts w:ascii="Times New Roman" w:hAnsi="Times New Roman" w:cs="Times New Roman"/>
          <w:b/>
          <w:bCs/>
          <w:lang w:val="pt-BR"/>
        </w:rPr>
        <w:t>VIII. PROCEDURA DE URMAT ÎN CAZUL ÎN CARE SE SOLICITA ASISTENŢĂ RUTIERĂ</w:t>
      </w:r>
    </w:p>
    <w:p w14:paraId="3EF7C950" w14:textId="0FE3B31A"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b/>
          <w:bCs/>
          <w:lang w:val="pt-BR"/>
        </w:rPr>
        <w:t>8.1.</w:t>
      </w:r>
      <w:r w:rsidRPr="00DA0B07">
        <w:rPr>
          <w:rFonts w:ascii="Times New Roman" w:hAnsi="Times New Roman" w:cs="Times New Roman"/>
          <w:lang w:val="pt-BR"/>
        </w:rPr>
        <w:t xml:space="preserve"> Pentru ca 9695 să poată organiza serviciile de asistenta rutiera si interveni in regim de urgenta, în caz de imobilizare a autoturismului in urma producerii unui eveniment rutier acoperit, Titularul trebuie să:</w:t>
      </w:r>
    </w:p>
    <w:p w14:paraId="42F2D742" w14:textId="0C39A9EE"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lang w:val="pt-BR"/>
        </w:rPr>
        <w:t>- apeleze imediat Call Center-ul 9695 la numerele de telefon 021 9695 (pentru apelurile din Romania) sau 0040 21 212 9695 (pentru apelurile din afara Romaniei), apeluri taxabile, tarif normal, si inregistrate’</w:t>
      </w:r>
    </w:p>
    <w:p w14:paraId="7938C69B" w14:textId="6DB4CAAC"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lang w:val="pt-BR"/>
        </w:rPr>
        <w:t>- prezinte detalii privind circumstanţele în care s-a produs evenimentul rutier acoperit;</w:t>
      </w:r>
    </w:p>
    <w:p w14:paraId="12281B07" w14:textId="0B232035"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lang w:val="pt-BR"/>
        </w:rPr>
        <w:lastRenderedPageBreak/>
        <w:t>- furnizeze toate informaţiile necesare identificării autoturismului, a localizarii evenimentului rutier petrecut (prin indicarea coordonatelor – localizare GPS), precum şi a persoanelor îndreptăţite la folosirea serviciului de asistenţă rutieră;</w:t>
      </w:r>
    </w:p>
    <w:p w14:paraId="27A1929E" w14:textId="11E38CB3"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lang w:val="pt-BR"/>
        </w:rPr>
        <w:t>- pună la dispoziţia 9695 orice alte informatii sau documente solicitate de acesta;</w:t>
      </w:r>
    </w:p>
    <w:p w14:paraId="7C827E47" w14:textId="56338BB6"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lang w:val="pt-BR"/>
        </w:rPr>
        <w:t>- obţină aprobarea 9695 (scris sau telefonic – apel inregistrat) înainte de a lua orice iniţiativă, de a organiza serviciile</w:t>
      </w:r>
    </w:p>
    <w:p w14:paraId="3533638D" w14:textId="77777777"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lang w:val="pt-BR"/>
        </w:rPr>
        <w:t>de asistenţă rutieră, chiar dacă acestea sunt acoperite prin prezentele Conditiile Contractuale;</w:t>
      </w:r>
    </w:p>
    <w:p w14:paraId="0F7EF882" w14:textId="627260C3"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lang w:val="pt-BR"/>
        </w:rPr>
        <w:t>- accepte soluţia recomandată de 9695;</w:t>
      </w:r>
    </w:p>
    <w:p w14:paraId="1510565E" w14:textId="19B0F65F"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lang w:val="pt-BR"/>
        </w:rPr>
        <w:t>- interventia 9695 sa nu se suprapuna unor interventii ale organelor de politie/ambulanta/pompieri, etc.</w:t>
      </w:r>
    </w:p>
    <w:p w14:paraId="2ECDFE09" w14:textId="4F46D19B"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b/>
          <w:bCs/>
          <w:lang w:val="pt-BR"/>
        </w:rPr>
        <w:t>8.2.</w:t>
      </w:r>
      <w:r w:rsidRPr="00DA0B07">
        <w:rPr>
          <w:rFonts w:ascii="Times New Roman" w:hAnsi="Times New Roman" w:cs="Times New Roman"/>
          <w:lang w:val="pt-BR"/>
        </w:rPr>
        <w:t xml:space="preserve"> În caz de neîndeplinire a obligaţiilor prevăzute la art. 8.1, 9695 isi rezerva dreptul de a refuza organizarea sau plata serviciului solicitat. In aceste conditii, in cazul in care Titularul foloseste in mod abuziv serviciul de asistenta rutiera 9695 (de exemplu, indica localizarea in mod eronat sau, desi corect localizat, Titularul paraseste locul indicat fara a anunta in prealabil Call Centerul si dupa momentul in care autospeciala de interventia a organizat interventia), Titularul intelege ca va fi obligat sa suporte costurile de deplasare a autospecialei de interventie conform facturii emise de catre 9695.</w:t>
      </w:r>
    </w:p>
    <w:p w14:paraId="5E64B77E" w14:textId="26447F99"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b/>
          <w:bCs/>
          <w:lang w:val="pt-BR"/>
        </w:rPr>
        <w:t>8.3.</w:t>
      </w:r>
      <w:r w:rsidRPr="00DA0B07">
        <w:rPr>
          <w:rFonts w:ascii="Times New Roman" w:hAnsi="Times New Roman" w:cs="Times New Roman"/>
          <w:lang w:val="pt-BR"/>
        </w:rPr>
        <w:t xml:space="preserve"> În situaţia în care, pe lângă serviciul de asistenţă rutiera iniţial acordat de către 9695, Titularul este nevoit ca, pentru acelaşi eveniment rutier acoperit, să folosească un serviciu suplimentar dintre cele menţionate la paragraful Servicii Suplimentare, Cap. IV. art. 4.1. SERVICIILE DE ASISTENTA RUTIERA, Titularul este obligat să înştiinţeze 9695 despre acest lucru si sa obtina aprobarea prealabila a 9695.</w:t>
      </w:r>
    </w:p>
    <w:p w14:paraId="535D1D91" w14:textId="77E29BE2"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b/>
          <w:bCs/>
          <w:lang w:val="pt-BR"/>
        </w:rPr>
        <w:t>8.4.</w:t>
      </w:r>
      <w:r w:rsidRPr="00DA0B07">
        <w:rPr>
          <w:rFonts w:ascii="Times New Roman" w:hAnsi="Times New Roman" w:cs="Times New Roman"/>
          <w:lang w:val="pt-BR"/>
        </w:rPr>
        <w:t xml:space="preserve"> În cazul în care Titularul, cu acordul prealabil al 9695, achită din fonduri proprii costurile pentru Serviciile Suplimentare prevăzute la pct. 8–11, acesta va transmite către 9695, în termen de maximum 15 zile calendaristice de la utilizarea serviciului, toate documentele justificative și de plată în original, emise pe datele de identificare ale 9695, împreună cu datele bancare necesare rambursării. 9695 va rambursa Titularului contravaloarea în limita de răspundere aferentă serviciului, în termen de 30 de zile calendaristice de la primirea documentelor. Pentru plățile efectuate în valută, rambursarea se va face la cursul BNR din ziua plății.</w:t>
      </w:r>
    </w:p>
    <w:p w14:paraId="091CB352" w14:textId="77777777" w:rsidR="00A51EDF" w:rsidRDefault="00A51EDF" w:rsidP="00A51EDF">
      <w:pPr>
        <w:spacing w:before="292"/>
        <w:ind w:left="28"/>
        <w:rPr>
          <w:b/>
          <w:color w:val="000000"/>
          <w:spacing w:val="-4"/>
          <w:sz w:val="24"/>
        </w:rPr>
      </w:pPr>
      <w:r>
        <w:rPr>
          <w:b/>
          <w:color w:val="000000"/>
          <w:sz w:val="24"/>
        </w:rPr>
        <w:t>IX.</w:t>
      </w:r>
      <w:r>
        <w:rPr>
          <w:b/>
          <w:color w:val="000000"/>
          <w:spacing w:val="-7"/>
          <w:sz w:val="24"/>
        </w:rPr>
        <w:t xml:space="preserve"> </w:t>
      </w:r>
      <w:r>
        <w:rPr>
          <w:b/>
          <w:color w:val="000000"/>
          <w:sz w:val="24"/>
        </w:rPr>
        <w:t>OBLIGAȚIILE</w:t>
      </w:r>
      <w:r>
        <w:rPr>
          <w:b/>
          <w:color w:val="000000"/>
          <w:spacing w:val="-6"/>
          <w:sz w:val="24"/>
        </w:rPr>
        <w:t xml:space="preserve"> </w:t>
      </w:r>
      <w:r>
        <w:rPr>
          <w:b/>
          <w:color w:val="000000"/>
          <w:spacing w:val="-4"/>
          <w:sz w:val="24"/>
        </w:rPr>
        <w:t>9695</w:t>
      </w:r>
    </w:p>
    <w:p w14:paraId="5807FCE0" w14:textId="5625EF55"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9.1.</w:t>
      </w:r>
      <w:r w:rsidRPr="00A51EDF">
        <w:rPr>
          <w:rFonts w:ascii="Times New Roman" w:hAnsi="Times New Roman" w:cs="Times New Roman"/>
          <w:bCs/>
          <w:color w:val="000000"/>
          <w:szCs w:val="20"/>
        </w:rPr>
        <w:t xml:space="preserve"> 9695 se obligă să ofere si sa asigure Titularului, la orice oră, în limita acoperirii teritoriale menționate la Cap. V, precum si in limitele de raspundere anterior enuntate, serviciile de asistenta rutiera incluse in </w:t>
      </w:r>
      <w:r w:rsidR="00500D07">
        <w:rPr>
          <w:rFonts w:ascii="Times New Roman" w:hAnsi="Times New Roman" w:cs="Times New Roman"/>
          <w:bCs/>
          <w:color w:val="000000"/>
          <w:szCs w:val="20"/>
        </w:rPr>
        <w:t>Pachetul anual ACCIDENT</w:t>
      </w:r>
      <w:r w:rsidRPr="00A51EDF">
        <w:rPr>
          <w:rFonts w:ascii="Times New Roman" w:hAnsi="Times New Roman" w:cs="Times New Roman"/>
          <w:bCs/>
          <w:color w:val="000000"/>
          <w:szCs w:val="20"/>
        </w:rPr>
        <w:t xml:space="preserve"> 9695 deținut, așa cum sunt definite în Cap. IV.</w:t>
      </w:r>
    </w:p>
    <w:p w14:paraId="7883AEB6" w14:textId="06354AEF" w:rsid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9.2.</w:t>
      </w:r>
      <w:r>
        <w:rPr>
          <w:rFonts w:ascii="Times New Roman" w:hAnsi="Times New Roman" w:cs="Times New Roman"/>
          <w:b/>
          <w:color w:val="000000"/>
          <w:szCs w:val="20"/>
        </w:rPr>
        <w:t xml:space="preserve"> </w:t>
      </w:r>
      <w:r w:rsidRPr="00A51EDF">
        <w:rPr>
          <w:rFonts w:ascii="Times New Roman" w:hAnsi="Times New Roman" w:cs="Times New Roman"/>
          <w:bCs/>
          <w:color w:val="000000"/>
          <w:szCs w:val="20"/>
        </w:rPr>
        <w:t>9695 se obligă să asigure funcţionarea permanentă a Call Center-ului şi un număr suficient de linii</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telefonice pentru preluarea apelurilor telefonice din partea Titularului.</w:t>
      </w:r>
    </w:p>
    <w:p w14:paraId="01252D71" w14:textId="77777777"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9.3.</w:t>
      </w:r>
      <w:r w:rsidRPr="00A51EDF">
        <w:rPr>
          <w:rFonts w:ascii="Times New Roman" w:hAnsi="Times New Roman" w:cs="Times New Roman"/>
          <w:bCs/>
          <w:color w:val="000000"/>
          <w:szCs w:val="20"/>
        </w:rPr>
        <w:t xml:space="preserve"> 9695 se obligă să organizeze intervenţiile de urgenţă cu autovehicule speciale de interventie si/sau echipamente dotate corespunzător pentru manipularea în siguranţă a autoturismului imobilizat.</w:t>
      </w:r>
    </w:p>
    <w:p w14:paraId="24C106C5" w14:textId="7E45178B"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9.4</w:t>
      </w:r>
      <w:r>
        <w:rPr>
          <w:rFonts w:ascii="Times New Roman" w:hAnsi="Times New Roman" w:cs="Times New Roman"/>
          <w:b/>
          <w:color w:val="000000"/>
          <w:szCs w:val="20"/>
        </w:rPr>
        <w:t>.</w:t>
      </w:r>
      <w:r w:rsidRPr="00A51EDF">
        <w:rPr>
          <w:rFonts w:ascii="Times New Roman" w:hAnsi="Times New Roman" w:cs="Times New Roman"/>
          <w:bCs/>
          <w:color w:val="000000"/>
          <w:szCs w:val="20"/>
        </w:rPr>
        <w:t xml:space="preserve"> Timpul estimativ de intervenţie la locul evenimentului rutier transmis de catre platforma de interventie va fi</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comunicat Titularului, de către Call Center-ul 9695, fara a ne asuma un timp minim de interventie.</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 xml:space="preserve">In </w:t>
      </w:r>
      <w:r w:rsidRPr="00A51EDF">
        <w:rPr>
          <w:rFonts w:ascii="Times New Roman" w:hAnsi="Times New Roman" w:cs="Times New Roman"/>
          <w:bCs/>
          <w:color w:val="000000"/>
          <w:szCs w:val="20"/>
        </w:rPr>
        <w:lastRenderedPageBreak/>
        <w:t>situatia in care Titularul nu comunica corect dimensiunile autoturismului - inaltime, lungime si latime - 9695 nu-si poate asuma furnizarea la locul evenimentului rutier a unei platforme corespunzatoare prestarii serviciului de tractare. In aceasta situatie Titularul va suporta costul de tractare pentru cea de a doua platforma de interventie trimisa la locul evenimentului rutier acoperit, daca este cazul.</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Daca Titularul se razgandeste si schimba serviciul de asistenta rutiera cerut initial, se asigura interventia la locul evenimentului rutier acoperit in limita de timp orar conform acestui paragraf, de la momentul confirmarii organizarii de catre 9695 si acceptarii ferme de catre Titular a serviciului de asistenta rutiera agreat.</w:t>
      </w:r>
    </w:p>
    <w:p w14:paraId="7F326DF3" w14:textId="1C2D811F" w:rsid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9.5.</w:t>
      </w:r>
      <w:r w:rsidRPr="00A51EDF">
        <w:rPr>
          <w:rFonts w:ascii="Times New Roman" w:hAnsi="Times New Roman" w:cs="Times New Roman"/>
          <w:bCs/>
          <w:color w:val="000000"/>
          <w:szCs w:val="20"/>
        </w:rPr>
        <w:t xml:space="preserve"> În situații speciale sau conditii meteorologice deosebite, cum ar fi: ninsori abundente, ploi torențiale, blocaje în trafic, lucrări de reparație ale carosabilului, atentionari de calatorie ale Ministerului Afacerilor Externe din Romania, precum și alte cauze fără legătură directa cu 9695, aceasta din urma nu va fi responsabil de eventualele întârzieri sau imposibilitatea de a furniza serviciile incluse in abonamentul de asistenta rutiera.</w:t>
      </w:r>
    </w:p>
    <w:p w14:paraId="4D5DCD3D" w14:textId="5EE2B5F8" w:rsidR="00A51EDF" w:rsidRDefault="00A51EDF" w:rsidP="00A51EDF">
      <w:pPr>
        <w:spacing w:before="292"/>
        <w:ind w:left="28"/>
        <w:jc w:val="both"/>
        <w:rPr>
          <w:rFonts w:ascii="Times New Roman" w:hAnsi="Times New Roman" w:cs="Times New Roman"/>
          <w:b/>
          <w:color w:val="000000"/>
          <w:szCs w:val="20"/>
        </w:rPr>
      </w:pPr>
      <w:r w:rsidRPr="00A51EDF">
        <w:rPr>
          <w:rFonts w:ascii="Times New Roman" w:hAnsi="Times New Roman" w:cs="Times New Roman"/>
          <w:b/>
          <w:color w:val="000000"/>
          <w:szCs w:val="20"/>
        </w:rPr>
        <w:t>X. OBLIGAȚIILE TITULARULUI</w:t>
      </w:r>
    </w:p>
    <w:p w14:paraId="1E92A6EE" w14:textId="36B700B9"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10.1.</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 xml:space="preserve">Titularul este obligat să plătească pretul agreat în condițiile stabilite în Contractul pentru </w:t>
      </w:r>
      <w:r w:rsidR="00500D07">
        <w:rPr>
          <w:rFonts w:ascii="Times New Roman" w:hAnsi="Times New Roman" w:cs="Times New Roman"/>
          <w:bCs/>
          <w:color w:val="000000"/>
          <w:szCs w:val="20"/>
        </w:rPr>
        <w:t>Pachetul anual ACCIDENT</w:t>
      </w:r>
      <w:r w:rsidRPr="00A51EDF">
        <w:rPr>
          <w:rFonts w:ascii="Times New Roman" w:hAnsi="Times New Roman" w:cs="Times New Roman"/>
          <w:bCs/>
          <w:color w:val="000000"/>
          <w:szCs w:val="20"/>
        </w:rPr>
        <w:t xml:space="preserve"> 9695</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conform Cap. VII.</w:t>
      </w:r>
    </w:p>
    <w:p w14:paraId="7B1AB380" w14:textId="0D7B59FC"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10.2.</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 xml:space="preserve">Titularul este obligat să întreţină autoturismul care face obiectul Contractului pentru </w:t>
      </w:r>
      <w:r w:rsidR="00500D07">
        <w:rPr>
          <w:rFonts w:ascii="Times New Roman" w:hAnsi="Times New Roman" w:cs="Times New Roman"/>
          <w:bCs/>
          <w:color w:val="000000"/>
          <w:szCs w:val="20"/>
        </w:rPr>
        <w:t>Pachetul anual ACCIDENT</w:t>
      </w:r>
      <w:r w:rsidRPr="00A51EDF">
        <w:rPr>
          <w:rFonts w:ascii="Times New Roman" w:hAnsi="Times New Roman" w:cs="Times New Roman"/>
          <w:bCs/>
          <w:color w:val="000000"/>
          <w:szCs w:val="20"/>
        </w:rPr>
        <w:t xml:space="preserve"> 9695 în bune condiţii şi în conformitate cu dispoziţiile legale si să comunice către 9695 orice modificare privind: schimbarea numelui/denumirii sau a domiciliului/resedintei/sediului, dupa caz, al Titularului, schimbarea numărului de înmatriculare al autoturismului, utilizarea acestuia în alte scopuri decât cele declarate în termen de maxim o zi de la data efectuării respectivei modificări, sub sanctiunea neluarii ei in seama si posibilitatii de exonerare de raspundere a 9695 in cazul producerii unui eveniment rutier.</w:t>
      </w:r>
    </w:p>
    <w:p w14:paraId="5887DBC8" w14:textId="53E3EFFC" w:rsid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10.3.</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Titularul este obligat să informeze toti detentorii/soferii autoturismului in legatura cu obligațiile ce le revin potrivit prezentelor Conditii Contractuale în situația solicitării intervenției 9695, orice incălcare a acestor obligații fiind exclusiv în culpa Titularului și având ca efect dreptul 9695 de a refuza prestarea serviciului solicitat.</w:t>
      </w:r>
    </w:p>
    <w:p w14:paraId="46E477D8" w14:textId="6E33BAAB"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10.4.</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Titularul este obligat ca, în situaţia producerii unui eveniment rutier acoperit, să anunţe imediat Call Center-ul 9695. În caz contrar, 9695 nu işi asumă răspunderea pentru acoperirea costurilor intervenţiei sau eventualele prejudicii suferite de Titular.</w:t>
      </w:r>
    </w:p>
    <w:p w14:paraId="45D6818B" w14:textId="2C2A6171"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10.5.</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Să coopereze cu 9695 şi să furnizeze toate informaţiile şi documentele solicitate de acesta în legătură cu evenimentul rutier acoperit, permiţându-i să facă investigaţii referitoare la cauză si la împrejurări.</w:t>
      </w:r>
    </w:p>
    <w:p w14:paraId="77784926" w14:textId="3485C52B" w:rsid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10.6.</w:t>
      </w:r>
      <w:r>
        <w:rPr>
          <w:rFonts w:ascii="Times New Roman" w:hAnsi="Times New Roman" w:cs="Times New Roman"/>
          <w:b/>
          <w:color w:val="000000"/>
          <w:szCs w:val="20"/>
        </w:rPr>
        <w:t xml:space="preserve"> </w:t>
      </w:r>
      <w:r w:rsidRPr="00A51EDF">
        <w:rPr>
          <w:rFonts w:ascii="Times New Roman" w:hAnsi="Times New Roman" w:cs="Times New Roman"/>
          <w:bCs/>
          <w:color w:val="000000"/>
          <w:szCs w:val="20"/>
        </w:rPr>
        <w:t>Titularul se obligă să achite catre 9695 orice sume acoperite de catre 9695 sau prejudicii directe suferite de catre 9695 pentru serviciile solicitate de Titular și asigurate de catre 9695 care exced prezentele Conditii Contractuale sau care sunt rezultatul exercitării abuzive de către Titular sau de persoanele asimilate lui a drepturilor conferite de prezentele Conditii Contractuale.</w:t>
      </w:r>
    </w:p>
    <w:p w14:paraId="519D569D" w14:textId="09D9B9FD" w:rsidR="00A51EDF" w:rsidRDefault="00A51EDF" w:rsidP="00A51EDF">
      <w:pPr>
        <w:spacing w:before="292"/>
        <w:ind w:left="28"/>
        <w:jc w:val="both"/>
        <w:rPr>
          <w:rFonts w:ascii="Times New Roman" w:hAnsi="Times New Roman" w:cs="Times New Roman"/>
          <w:b/>
          <w:color w:val="000000"/>
          <w:szCs w:val="20"/>
        </w:rPr>
      </w:pPr>
      <w:r w:rsidRPr="00A51EDF">
        <w:rPr>
          <w:rFonts w:ascii="Times New Roman" w:hAnsi="Times New Roman" w:cs="Times New Roman"/>
          <w:b/>
          <w:color w:val="000000"/>
          <w:szCs w:val="20"/>
        </w:rPr>
        <w:t xml:space="preserve">XI. REÎNNOIREA CONTRACTULUI PENTRU </w:t>
      </w:r>
      <w:r w:rsidR="00500D07">
        <w:rPr>
          <w:rFonts w:ascii="Times New Roman" w:hAnsi="Times New Roman" w:cs="Times New Roman"/>
          <w:b/>
          <w:color w:val="000000"/>
          <w:szCs w:val="20"/>
        </w:rPr>
        <w:t>PACHETUL ANUAL ACCIDENT</w:t>
      </w:r>
      <w:r w:rsidRPr="00A51EDF">
        <w:rPr>
          <w:rFonts w:ascii="Times New Roman" w:hAnsi="Times New Roman" w:cs="Times New Roman"/>
          <w:b/>
          <w:color w:val="000000"/>
          <w:szCs w:val="20"/>
        </w:rPr>
        <w:t xml:space="preserve"> 9695</w:t>
      </w:r>
      <w:r w:rsidRPr="00A51EDF">
        <w:rPr>
          <w:rFonts w:ascii="Times New Roman" w:hAnsi="Times New Roman" w:cs="Times New Roman"/>
          <w:b/>
          <w:color w:val="000000"/>
          <w:szCs w:val="20"/>
        </w:rPr>
        <w:tab/>
      </w:r>
    </w:p>
    <w:p w14:paraId="392E8121" w14:textId="5CD08F58"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lastRenderedPageBreak/>
        <w:t>11.1.</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 xml:space="preserve">Reînnoirea reprezintă prelungirea valabilitatii Contractului pentru </w:t>
      </w:r>
      <w:r w:rsidR="00500D07">
        <w:rPr>
          <w:rFonts w:ascii="Times New Roman" w:hAnsi="Times New Roman" w:cs="Times New Roman"/>
          <w:bCs/>
          <w:color w:val="000000"/>
          <w:szCs w:val="20"/>
        </w:rPr>
        <w:t>Pachetul anual ACCIDENT</w:t>
      </w:r>
      <w:r w:rsidRPr="00A51EDF">
        <w:rPr>
          <w:rFonts w:ascii="Times New Roman" w:hAnsi="Times New Roman" w:cs="Times New Roman"/>
          <w:bCs/>
          <w:color w:val="000000"/>
          <w:szCs w:val="20"/>
        </w:rPr>
        <w:t xml:space="preserve"> 9695 de Asistenta Rutiera existent in baza unui Act Aditional pentru acelasi autoturism, înainte sau în termen de maxim 30 zile calendaristice de la data expirării valabilităţii Conditiilor Contractuale aferente Contractului pentru </w:t>
      </w:r>
      <w:r w:rsidR="00500D07">
        <w:rPr>
          <w:rFonts w:ascii="Times New Roman" w:hAnsi="Times New Roman" w:cs="Times New Roman"/>
          <w:bCs/>
          <w:color w:val="000000"/>
          <w:szCs w:val="20"/>
        </w:rPr>
        <w:t>Pachetul anual ACCIDENT</w:t>
      </w:r>
      <w:r w:rsidRPr="00A51EDF">
        <w:rPr>
          <w:rFonts w:ascii="Times New Roman" w:hAnsi="Times New Roman" w:cs="Times New Roman"/>
          <w:bCs/>
          <w:color w:val="000000"/>
          <w:szCs w:val="20"/>
        </w:rPr>
        <w:t xml:space="preserve"> 9695 de Asistenta Rutiera existent.</w:t>
      </w:r>
    </w:p>
    <w:p w14:paraId="0CD39238" w14:textId="638D5FAE" w:rsid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11.2.</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Reinnoirea se realizeaza doar ca urmare a acordului partilor, situatie in care 9695 va emite oferta de reînnoire</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 xml:space="preserve">a Contractului pentru </w:t>
      </w:r>
      <w:r w:rsidR="00500D07">
        <w:rPr>
          <w:rFonts w:ascii="Times New Roman" w:hAnsi="Times New Roman" w:cs="Times New Roman"/>
          <w:bCs/>
          <w:color w:val="000000"/>
          <w:szCs w:val="20"/>
        </w:rPr>
        <w:t>Pachetul anual ACCIDENT</w:t>
      </w:r>
      <w:r w:rsidRPr="00A51EDF">
        <w:rPr>
          <w:rFonts w:ascii="Times New Roman" w:hAnsi="Times New Roman" w:cs="Times New Roman"/>
          <w:bCs/>
          <w:color w:val="000000"/>
          <w:szCs w:val="20"/>
        </w:rPr>
        <w:t xml:space="preserve"> 9695, ofertă ce va include modificările agreate între părţi în timpul derulării</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 xml:space="preserve">Conditiilor Contractuale. Plata Contractului pentru </w:t>
      </w:r>
      <w:r w:rsidR="00500D07">
        <w:rPr>
          <w:rFonts w:ascii="Times New Roman" w:hAnsi="Times New Roman" w:cs="Times New Roman"/>
          <w:bCs/>
          <w:color w:val="000000"/>
          <w:szCs w:val="20"/>
        </w:rPr>
        <w:t>Pachetul anual ACCIDENT</w:t>
      </w:r>
      <w:r w:rsidRPr="00A51EDF">
        <w:rPr>
          <w:rFonts w:ascii="Times New Roman" w:hAnsi="Times New Roman" w:cs="Times New Roman"/>
          <w:bCs/>
          <w:color w:val="000000"/>
          <w:szCs w:val="20"/>
        </w:rPr>
        <w:t xml:space="preserve"> 9695 reprezintă acceptul Titularului privind oferta</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de reînnoire.</w:t>
      </w:r>
    </w:p>
    <w:p w14:paraId="46567556" w14:textId="2AB7068F" w:rsidR="00A51EDF" w:rsidRDefault="00A51EDF" w:rsidP="00A51EDF">
      <w:pPr>
        <w:spacing w:before="292"/>
        <w:ind w:left="28"/>
        <w:jc w:val="both"/>
        <w:rPr>
          <w:rFonts w:ascii="Times New Roman" w:hAnsi="Times New Roman" w:cs="Times New Roman"/>
          <w:b/>
          <w:color w:val="000000"/>
          <w:szCs w:val="20"/>
        </w:rPr>
      </w:pPr>
      <w:r w:rsidRPr="00A51EDF">
        <w:rPr>
          <w:rFonts w:ascii="Times New Roman" w:hAnsi="Times New Roman" w:cs="Times New Roman"/>
          <w:b/>
          <w:color w:val="000000"/>
          <w:szCs w:val="20"/>
        </w:rPr>
        <w:t xml:space="preserve">XII. INCETAREA CONTRACTULUI PENTRU </w:t>
      </w:r>
      <w:r w:rsidR="00500D07">
        <w:rPr>
          <w:rFonts w:ascii="Times New Roman" w:hAnsi="Times New Roman" w:cs="Times New Roman"/>
          <w:b/>
          <w:color w:val="000000"/>
          <w:szCs w:val="20"/>
        </w:rPr>
        <w:t>PACHETUL ANUAL ACCIDENT</w:t>
      </w:r>
      <w:r w:rsidRPr="00A51EDF">
        <w:rPr>
          <w:rFonts w:ascii="Times New Roman" w:hAnsi="Times New Roman" w:cs="Times New Roman"/>
          <w:b/>
          <w:color w:val="000000"/>
          <w:szCs w:val="20"/>
        </w:rPr>
        <w:t xml:space="preserve"> 9695</w:t>
      </w:r>
      <w:r w:rsidRPr="00A51EDF">
        <w:rPr>
          <w:rFonts w:ascii="Times New Roman" w:hAnsi="Times New Roman" w:cs="Times New Roman"/>
          <w:b/>
          <w:color w:val="000000"/>
          <w:szCs w:val="20"/>
        </w:rPr>
        <w:tab/>
      </w:r>
    </w:p>
    <w:p w14:paraId="752D2D3E" w14:textId="2D62198D" w:rsid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12.1.</w:t>
      </w:r>
      <w:r>
        <w:rPr>
          <w:rFonts w:ascii="Times New Roman" w:hAnsi="Times New Roman" w:cs="Times New Roman"/>
          <w:b/>
          <w:color w:val="000000"/>
          <w:szCs w:val="20"/>
        </w:rPr>
        <w:t xml:space="preserve"> </w:t>
      </w:r>
      <w:r w:rsidRPr="00A51EDF">
        <w:rPr>
          <w:rFonts w:ascii="Times New Roman" w:hAnsi="Times New Roman" w:cs="Times New Roman"/>
          <w:bCs/>
          <w:color w:val="000000"/>
          <w:szCs w:val="20"/>
        </w:rPr>
        <w:t xml:space="preserve">Părţile pot inceta Contractul pentru </w:t>
      </w:r>
      <w:r w:rsidR="00500D07">
        <w:rPr>
          <w:rFonts w:ascii="Times New Roman" w:hAnsi="Times New Roman" w:cs="Times New Roman"/>
          <w:bCs/>
          <w:color w:val="000000"/>
          <w:szCs w:val="20"/>
        </w:rPr>
        <w:t>Pachetul anual ACCIDENT</w:t>
      </w:r>
      <w:r w:rsidRPr="00A51EDF">
        <w:rPr>
          <w:rFonts w:ascii="Times New Roman" w:hAnsi="Times New Roman" w:cs="Times New Roman"/>
          <w:bCs/>
          <w:color w:val="000000"/>
          <w:szCs w:val="20"/>
        </w:rPr>
        <w:t xml:space="preserve"> 9695, oricând în cursul valabilităţii acestuia in urmatoarele situatii:</w:t>
      </w:r>
    </w:p>
    <w:p w14:paraId="117F101E" w14:textId="774A2C8A" w:rsidR="00A51EDF" w:rsidRPr="00A51EDF" w:rsidRDefault="00A51EDF" w:rsidP="00A51EDF">
      <w:pPr>
        <w:spacing w:before="292"/>
        <w:ind w:left="28"/>
        <w:jc w:val="both"/>
        <w:rPr>
          <w:rFonts w:ascii="Times New Roman" w:hAnsi="Times New Roman" w:cs="Times New Roman"/>
          <w:bCs/>
          <w:color w:val="000000"/>
          <w:szCs w:val="20"/>
        </w:rPr>
      </w:pPr>
      <w:r>
        <w:rPr>
          <w:rFonts w:ascii="Times New Roman" w:hAnsi="Times New Roman" w:cs="Times New Roman"/>
          <w:bCs/>
          <w:color w:val="000000"/>
          <w:szCs w:val="20"/>
        </w:rPr>
        <w:t>a</w:t>
      </w:r>
      <w:r w:rsidRPr="00A51EDF">
        <w:rPr>
          <w:rFonts w:ascii="Times New Roman" w:hAnsi="Times New Roman" w:cs="Times New Roman"/>
          <w:bCs/>
          <w:color w:val="000000"/>
          <w:szCs w:val="20"/>
        </w:rPr>
        <w:t xml:space="preserve">)La simpla solicitare a Titularului fara un motiv anume, prin denuntare unilaterala fara motivare, caz in care nu se ramburseaza Pretul </w:t>
      </w:r>
      <w:r w:rsidR="00500D07">
        <w:rPr>
          <w:rFonts w:ascii="Times New Roman" w:hAnsi="Times New Roman" w:cs="Times New Roman"/>
          <w:bCs/>
          <w:color w:val="000000"/>
          <w:szCs w:val="20"/>
        </w:rPr>
        <w:t>Pachetului anual ACCIDENT 9695</w:t>
      </w:r>
      <w:r w:rsidRPr="00A51EDF">
        <w:rPr>
          <w:rFonts w:ascii="Times New Roman" w:hAnsi="Times New Roman" w:cs="Times New Roman"/>
          <w:bCs/>
          <w:color w:val="000000"/>
          <w:szCs w:val="20"/>
        </w:rPr>
        <w:t xml:space="preserve"> sau ratele deja achitate (in cazul in care se accepta plata in rate);</w:t>
      </w:r>
    </w:p>
    <w:p w14:paraId="529A0705" w14:textId="360D3408"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Cs/>
          <w:color w:val="000000"/>
          <w:szCs w:val="20"/>
        </w:rPr>
        <w:t>b)</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 xml:space="preserve">Prin rezilierea de plin drept a a Contractului pentru </w:t>
      </w:r>
      <w:r w:rsidR="00500D07">
        <w:rPr>
          <w:rFonts w:ascii="Times New Roman" w:hAnsi="Times New Roman" w:cs="Times New Roman"/>
          <w:bCs/>
          <w:color w:val="000000"/>
          <w:szCs w:val="20"/>
        </w:rPr>
        <w:t>Pachetul anual ACCIDENT</w:t>
      </w:r>
      <w:r w:rsidRPr="00A51EDF">
        <w:rPr>
          <w:rFonts w:ascii="Times New Roman" w:hAnsi="Times New Roman" w:cs="Times New Roman"/>
          <w:bCs/>
          <w:color w:val="000000"/>
          <w:szCs w:val="20"/>
        </w:rPr>
        <w:t xml:space="preserve"> 9695 de catre 9695, fara formalitate prealabila, in conditiile prevazute de art. 7.2., pentru neplata, dar si in situatia in care in urma analizei 9695 s-a constatat ca Titularul (i) utilizeaza serviciile cu rea-credinta, (ii) solicita in mod abuziv serviciul si/sau (iii) a fraudat 9695.</w:t>
      </w:r>
    </w:p>
    <w:p w14:paraId="3F2EEF78" w14:textId="32A3BC71"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12.2.</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Dacă au fost avizate evenimente rutiere acoperite si implicit au fost organizate si/sau prestate servicii de</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 xml:space="preserve">asistenta rutiera pe perioada de valabilitate a </w:t>
      </w:r>
      <w:r w:rsidR="00500D07">
        <w:rPr>
          <w:rFonts w:ascii="Times New Roman" w:hAnsi="Times New Roman" w:cs="Times New Roman"/>
          <w:bCs/>
          <w:color w:val="000000"/>
          <w:szCs w:val="20"/>
        </w:rPr>
        <w:t>Pachetului anual ACCIDENT 9695</w:t>
      </w:r>
      <w:r w:rsidRPr="00A51EDF">
        <w:rPr>
          <w:rFonts w:ascii="Times New Roman" w:hAnsi="Times New Roman" w:cs="Times New Roman"/>
          <w:bCs/>
          <w:color w:val="000000"/>
          <w:szCs w:val="20"/>
        </w:rPr>
        <w:t>:</w:t>
      </w:r>
    </w:p>
    <w:p w14:paraId="0FA3B72E" w14:textId="7D66A83E" w:rsid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Cs/>
          <w:color w:val="000000"/>
          <w:szCs w:val="20"/>
        </w:rPr>
        <w:t>a)</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 xml:space="preserve">9695 reţine prețul pentru întreaga perioadă de valabilitate a Contractului pentru </w:t>
      </w:r>
      <w:r w:rsidR="00500D07">
        <w:rPr>
          <w:rFonts w:ascii="Times New Roman" w:hAnsi="Times New Roman" w:cs="Times New Roman"/>
          <w:bCs/>
          <w:color w:val="000000"/>
          <w:szCs w:val="20"/>
        </w:rPr>
        <w:t>Pachetul anual ACCIDENT</w:t>
      </w:r>
      <w:r w:rsidRPr="00A51EDF">
        <w:rPr>
          <w:rFonts w:ascii="Times New Roman" w:hAnsi="Times New Roman" w:cs="Times New Roman"/>
          <w:bCs/>
          <w:color w:val="000000"/>
          <w:szCs w:val="20"/>
        </w:rPr>
        <w:t xml:space="preserve"> 9695 încheiat cu plata integrală;</w:t>
      </w:r>
    </w:p>
    <w:p w14:paraId="6CF19F21" w14:textId="56363A0B" w:rsidR="00A51EDF" w:rsidRDefault="00A51EDF" w:rsidP="00A51EDF">
      <w:pPr>
        <w:spacing w:before="292"/>
        <w:ind w:left="28"/>
        <w:jc w:val="both"/>
        <w:rPr>
          <w:rFonts w:ascii="Times New Roman" w:hAnsi="Times New Roman" w:cs="Times New Roman"/>
          <w:bCs/>
          <w:color w:val="000000"/>
          <w:szCs w:val="20"/>
        </w:rPr>
      </w:pPr>
      <w:r>
        <w:rPr>
          <w:rFonts w:ascii="Times New Roman" w:hAnsi="Times New Roman" w:cs="Times New Roman"/>
          <w:bCs/>
          <w:color w:val="000000"/>
          <w:szCs w:val="20"/>
        </w:rPr>
        <w:t>b)</w:t>
      </w:r>
      <w:r w:rsidRPr="00A51EDF">
        <w:rPr>
          <w:rFonts w:ascii="Times New Roman" w:hAnsi="Times New Roman" w:cs="Times New Roman"/>
          <w:bCs/>
          <w:color w:val="000000"/>
          <w:szCs w:val="20"/>
        </w:rPr>
        <w:t xml:space="preserve">Titularul este obligat să plătească valoarea pentru întreaga perioadă de valabilitate pentru Contractul pentru </w:t>
      </w:r>
      <w:r w:rsidR="00500D07">
        <w:rPr>
          <w:rFonts w:ascii="Times New Roman" w:hAnsi="Times New Roman" w:cs="Times New Roman"/>
          <w:bCs/>
          <w:color w:val="000000"/>
          <w:szCs w:val="20"/>
        </w:rPr>
        <w:t>Pachetul anual ACCIDENT</w:t>
      </w:r>
      <w:r w:rsidRPr="00A51EDF">
        <w:rPr>
          <w:rFonts w:ascii="Times New Roman" w:hAnsi="Times New Roman" w:cs="Times New Roman"/>
          <w:bCs/>
          <w:color w:val="000000"/>
          <w:szCs w:val="20"/>
        </w:rPr>
        <w:t xml:space="preserve"> 9695 încheiat cu plata în rate.</w:t>
      </w:r>
    </w:p>
    <w:p w14:paraId="0938E3BE" w14:textId="099D2719"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Cs/>
          <w:color w:val="000000"/>
          <w:szCs w:val="20"/>
        </w:rPr>
        <w:t>c)</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Spezele şi taxele bancare pentru plata efectuată către 9695 cad în sarcina Titularului.</w:t>
      </w:r>
    </w:p>
    <w:p w14:paraId="0296E086" w14:textId="1499BCF6" w:rsid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12.3.</w:t>
      </w:r>
      <w:r w:rsidRPr="00A51EDF">
        <w:rPr>
          <w:rFonts w:ascii="Times New Roman" w:hAnsi="Times New Roman" w:cs="Times New Roman"/>
          <w:bCs/>
          <w:color w:val="000000"/>
          <w:szCs w:val="20"/>
        </w:rPr>
        <w:t xml:space="preserve"> În cazul incetarii Contractului pentru </w:t>
      </w:r>
      <w:r w:rsidR="00500D07">
        <w:rPr>
          <w:rFonts w:ascii="Times New Roman" w:hAnsi="Times New Roman" w:cs="Times New Roman"/>
          <w:bCs/>
          <w:color w:val="000000"/>
          <w:szCs w:val="20"/>
        </w:rPr>
        <w:t>Pachetul anual ACCIDENT</w:t>
      </w:r>
      <w:r w:rsidRPr="00A51EDF">
        <w:rPr>
          <w:rFonts w:ascii="Times New Roman" w:hAnsi="Times New Roman" w:cs="Times New Roman"/>
          <w:bCs/>
          <w:color w:val="000000"/>
          <w:szCs w:val="20"/>
        </w:rPr>
        <w:t xml:space="preserve"> 9695, clauzele contractuale se aplică în toate cazurile de avizare a evenimentului rutier acoperit, si implicit pentru cazul solutionarii si inchiderii definitive a acestora.</w:t>
      </w:r>
    </w:p>
    <w:p w14:paraId="0E0F35D4" w14:textId="4B36307F" w:rsidR="00A51EDF" w:rsidRDefault="00A51EDF" w:rsidP="00A51EDF">
      <w:pPr>
        <w:spacing w:before="292"/>
        <w:ind w:left="28"/>
        <w:jc w:val="both"/>
        <w:rPr>
          <w:rFonts w:ascii="Times New Roman" w:hAnsi="Times New Roman" w:cs="Times New Roman"/>
          <w:b/>
          <w:color w:val="000000"/>
          <w:szCs w:val="20"/>
        </w:rPr>
      </w:pPr>
      <w:r w:rsidRPr="00A51EDF">
        <w:rPr>
          <w:rFonts w:ascii="Times New Roman" w:hAnsi="Times New Roman" w:cs="Times New Roman"/>
          <w:b/>
          <w:color w:val="000000"/>
          <w:szCs w:val="20"/>
        </w:rPr>
        <w:t>XIII. EXCLUDERI</w:t>
      </w:r>
    </w:p>
    <w:p w14:paraId="3969BAB1" w14:textId="77777777" w:rsidR="00A51EDF" w:rsidRPr="00DA0B07" w:rsidRDefault="00A51EDF" w:rsidP="00A51EDF">
      <w:pPr>
        <w:spacing w:before="292"/>
        <w:ind w:left="28"/>
        <w:jc w:val="both"/>
        <w:rPr>
          <w:rFonts w:ascii="Times New Roman" w:hAnsi="Times New Roman" w:cs="Times New Roman"/>
          <w:b/>
          <w:color w:val="000000"/>
          <w:szCs w:val="20"/>
          <w:lang w:val="pt-BR"/>
        </w:rPr>
      </w:pPr>
      <w:r w:rsidRPr="00DA0B07">
        <w:rPr>
          <w:rFonts w:ascii="Times New Roman" w:hAnsi="Times New Roman" w:cs="Times New Roman"/>
          <w:b/>
          <w:color w:val="000000"/>
          <w:szCs w:val="20"/>
          <w:lang w:val="pt-BR"/>
        </w:rPr>
        <w:t>13.1.</w:t>
      </w:r>
      <w:r w:rsidRPr="00DA0B07">
        <w:rPr>
          <w:rFonts w:ascii="Times New Roman" w:hAnsi="Times New Roman" w:cs="Times New Roman"/>
          <w:b/>
          <w:color w:val="000000"/>
          <w:szCs w:val="20"/>
          <w:lang w:val="pt-BR"/>
        </w:rPr>
        <w:tab/>
        <w:t>9695 nu va oferi serviciile de asistenta rutiera menționate in prezentele Conditii Contractuale in urmatoarele situatii:</w:t>
      </w:r>
    </w:p>
    <w:p w14:paraId="282BDAD7" w14:textId="181A486F"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a)Autoturismul nu se încadrează în definiția menționată în Cap.I;</w:t>
      </w:r>
    </w:p>
    <w:p w14:paraId="357728F9" w14:textId="37A541F1"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lastRenderedPageBreak/>
        <w:t>b)Autoturismul nu are certificat de înmatriculare/înregistrare sau altă autorizaţie de circulaţie valabil/ă şi/sau inspecţia tehnică periodică (I.T.P.) valabilă, la momentul producerii evenimentului rutier;</w:t>
      </w:r>
    </w:p>
    <w:p w14:paraId="376B9B25" w14:textId="59DF8866"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c)Autoturismul a fost modificat tehnic fără acordul prealabil al autorităţilor în domeniu;</w:t>
      </w:r>
    </w:p>
    <w:p w14:paraId="362BA73E" w14:textId="6F80A6B1"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d)Autoturismul a fost utilizat pentru curse, raliuri, pregătiri sau antrenamente în acest scop;</w:t>
      </w:r>
    </w:p>
    <w:p w14:paraId="109030D7" w14:textId="3587B4E2"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e)In cazul evenimentelor produse in afara drumurilor publice, deschise circulatiei, din aria teritoriala (ex.: drum forestier);</w:t>
      </w:r>
    </w:p>
    <w:p w14:paraId="74A4F0DB" w14:textId="11EDC0E1"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f)In momentul producerii evenimentului rutier, autoturismul era condus de o persoană fără drept de conducere pentru categoria respectivă de autoturisme;</w:t>
      </w:r>
    </w:p>
    <w:p w14:paraId="76B8F9D1" w14:textId="690D3E05"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g)Evenimentul rutier a fost produs în timpul conducerii autoturismului sub influenţa băuturilor alcoolice, a produselor sau substanţelor stupefiante sau a medicamentelor ce nu sunt compatibile cu permisiunea de a conduce precum şi în timpul comiterii unor fapte incriminate de dispoziţiile legale privind circulaţia pe drumurile publice ca infracţiuni săvârşite cu intenţie;</w:t>
      </w:r>
    </w:p>
    <w:p w14:paraId="3154B54C" w14:textId="3C112E31"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h)Daca la momentul producerii evenimentului rutier, autoturismul era destinat a fi folosit în alte scopuri decât cele personale (taxi, autoutilitare, transport marfă/persoane, rent-a-car, etc.);</w:t>
      </w:r>
    </w:p>
    <w:p w14:paraId="19BBED84" w14:textId="7A25E89C"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i)Autoturismele sunt 100% electrice;</w:t>
      </w:r>
    </w:p>
    <w:p w14:paraId="357013D0" w14:textId="1B59AE92"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j)Vehiculul este autoutilitara, autorulota, remorca.</w:t>
      </w:r>
    </w:p>
    <w:p w14:paraId="7D0023D0" w14:textId="77777777"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p>
    <w:p w14:paraId="096ADDE6" w14:textId="7B0C71AA"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
          <w:color w:val="000000"/>
          <w:szCs w:val="20"/>
          <w:lang w:val="pt-BR"/>
        </w:rPr>
        <w:t>13.2.</w:t>
      </w:r>
      <w:r w:rsidRPr="00DA0B07">
        <w:rPr>
          <w:rFonts w:ascii="Times New Roman" w:hAnsi="Times New Roman" w:cs="Times New Roman"/>
          <w:bCs/>
          <w:color w:val="000000"/>
          <w:szCs w:val="20"/>
          <w:lang w:val="pt-BR"/>
        </w:rPr>
        <w:t xml:space="preserve"> Alte excluderi:</w:t>
      </w:r>
    </w:p>
    <w:p w14:paraId="63CF736E" w14:textId="2771743B"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a)Război (declarat sau nu), război civil, revoluţie, rebeliune, insurecţie, dictatură militară, greve, tulburări civile, terorism orice eveniment care constituie o atentionare de calatorie anuntata de Ministerul Afacerilor Externe din Romania;</w:t>
      </w:r>
    </w:p>
    <w:p w14:paraId="288C299D" w14:textId="4684BD72"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b)Explozie atomică, radiaţii sau infestări radioactive ca urmare a folosirii energiei atomice sau materialelor fisionabile;</w:t>
      </w:r>
    </w:p>
    <w:p w14:paraId="24254008" w14:textId="6D64993A"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c)Evenimentul a fost produs cu intenţie sau culpă gravă de către Titular;</w:t>
      </w:r>
    </w:p>
    <w:p w14:paraId="245A8647" w14:textId="3BCC79BD"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d)Calamități naturale (inclusiv efectele indirecte): inundaţie, furtună, uragan, cutremur de pamânt, prăbușire sau alunecare de teren, ninsori abundente;</w:t>
      </w:r>
    </w:p>
    <w:p w14:paraId="3FDE2929" w14:textId="754A758F"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e)Cheltuielile cu garanţia oprită de firmele de rent-a-car, combustibilul, eventualele amenzi de circulaţie şi alte cheltuieli legate strict de închirierea autoturismului vor fi suportate direct de către Titular;</w:t>
      </w:r>
    </w:p>
    <w:p w14:paraId="48DDDBCA" w14:textId="448CEF60"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f)Cheltuielile legate de plata taxelor de drum;</w:t>
      </w:r>
    </w:p>
    <w:p w14:paraId="0245C2AE" w14:textId="6DC81C99"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g)Defecţiunile produse ca urmare a modificărilor tehnice produse asupra autoturismului, în cazul în care acestea nu au fost efectuate la un service autorizat auto sau de marca;</w:t>
      </w:r>
    </w:p>
    <w:p w14:paraId="494A4F13" w14:textId="30FE1AE9"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lastRenderedPageBreak/>
        <w:t>h)Cazul în care, datorită condiţiilor meteorologice nefavorabile extreme, autoturismul a rămas imobilizat în nisip, noroi, apă sau zăpadă;</w:t>
      </w:r>
    </w:p>
    <w:p w14:paraId="42C858C8" w14:textId="1F5B23E7"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i)Cheltuielile pentru un număr de persoane mai mare decât numărul total de locuri stabilit în certificatul de înmatriculare şi/sau cartea de identitate a autoturismului;</w:t>
      </w:r>
    </w:p>
    <w:p w14:paraId="162C9515" w14:textId="067D24CC"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j)Cazul în care Titularul nu a avizat 9695 despre producerea evenimentului acoperit şi a procedat la organizarea serviciului de asistenta rutiera in regim de urgență fără acordul acesteia.</w:t>
      </w:r>
    </w:p>
    <w:p w14:paraId="2B9D29D7" w14:textId="425438FE" w:rsidR="00A51EDF" w:rsidRDefault="00A51EDF" w:rsidP="00A51EDF">
      <w:pPr>
        <w:spacing w:before="292"/>
        <w:ind w:left="28"/>
        <w:jc w:val="both"/>
        <w:rPr>
          <w:rFonts w:ascii="Times New Roman" w:hAnsi="Times New Roman" w:cs="Times New Roman"/>
          <w:b/>
          <w:color w:val="000000"/>
          <w:szCs w:val="20"/>
        </w:rPr>
      </w:pPr>
      <w:r w:rsidRPr="00A51EDF">
        <w:rPr>
          <w:rFonts w:ascii="Times New Roman" w:hAnsi="Times New Roman" w:cs="Times New Roman"/>
          <w:b/>
          <w:color w:val="000000"/>
          <w:szCs w:val="20"/>
        </w:rPr>
        <w:t>XIV. FORŢA MAJORĂ. CAZUL FORTUIT.</w:t>
      </w:r>
    </w:p>
    <w:p w14:paraId="2A591F62" w14:textId="4EFDA998"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14.1.</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Niciuna din părți nu poate fi trasă la răspundere pentru prejudicii sau intârzieri în nerespectarea clauzelor convenite in prezentele Conditii Contractuale în situația de forță majoră. Cazul de forta majora se refera la împrejurari care blocheaza executarea Conditiilor Contractuale independente de voința părții care le invocă.</w:t>
      </w:r>
    </w:p>
    <w:p w14:paraId="3815BA29" w14:textId="4A6AC0FB" w:rsidR="00A51EDF" w:rsidRPr="00A51EDF" w:rsidRDefault="00A51EDF" w:rsidP="00A51EDF">
      <w:pPr>
        <w:spacing w:before="292"/>
        <w:ind w:left="28"/>
        <w:jc w:val="both"/>
        <w:rPr>
          <w:rFonts w:ascii="Times New Roman" w:hAnsi="Times New Roman" w:cs="Times New Roman"/>
          <w:b/>
          <w:color w:val="000000"/>
          <w:szCs w:val="20"/>
        </w:rPr>
      </w:pPr>
      <w:r w:rsidRPr="00A51EDF">
        <w:rPr>
          <w:rFonts w:ascii="Times New Roman" w:hAnsi="Times New Roman" w:cs="Times New Roman"/>
          <w:b/>
          <w:color w:val="000000"/>
          <w:szCs w:val="20"/>
        </w:rPr>
        <w:t>14.2.</w:t>
      </w:r>
      <w:r>
        <w:rPr>
          <w:rFonts w:ascii="Times New Roman" w:hAnsi="Times New Roman" w:cs="Times New Roman"/>
          <w:b/>
          <w:color w:val="000000"/>
          <w:szCs w:val="20"/>
        </w:rPr>
        <w:t xml:space="preserve"> </w:t>
      </w:r>
      <w:r w:rsidRPr="00A51EDF">
        <w:rPr>
          <w:rFonts w:ascii="Times New Roman" w:hAnsi="Times New Roman" w:cs="Times New Roman"/>
          <w:bCs/>
          <w:color w:val="000000"/>
          <w:szCs w:val="20"/>
        </w:rPr>
        <w:t xml:space="preserve">Forța majoră exonerează de răspundere partea care o invocă, dacă aceasta anuntă cealaltă parte despre intervenția evenimentului ce constituie Forța majoră în maxim 5(cinci) zile de la producerea acestuia. În eventualitatea in care situația de forță majoră durează mai mult de 3 luni, părțile sunt libere să rezilieze Contractul pentru </w:t>
      </w:r>
      <w:r w:rsidR="00500D07">
        <w:rPr>
          <w:rFonts w:ascii="Times New Roman" w:hAnsi="Times New Roman" w:cs="Times New Roman"/>
          <w:bCs/>
          <w:color w:val="000000"/>
          <w:szCs w:val="20"/>
        </w:rPr>
        <w:t>Pachetul anual ACCIDENT</w:t>
      </w:r>
      <w:r w:rsidRPr="00A51EDF">
        <w:rPr>
          <w:rFonts w:ascii="Times New Roman" w:hAnsi="Times New Roman" w:cs="Times New Roman"/>
          <w:bCs/>
          <w:color w:val="000000"/>
          <w:szCs w:val="20"/>
        </w:rPr>
        <w:t xml:space="preserve"> 9695 , fără plata vreunei despăgubiri, cu respectarea dreptului de preaviz.</w:t>
      </w:r>
    </w:p>
    <w:p w14:paraId="34937C47" w14:textId="46AC6D68"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14.3.</w:t>
      </w:r>
      <w:r>
        <w:rPr>
          <w:rFonts w:ascii="Times New Roman" w:hAnsi="Times New Roman" w:cs="Times New Roman"/>
          <w:b/>
          <w:color w:val="000000"/>
          <w:szCs w:val="20"/>
        </w:rPr>
        <w:t xml:space="preserve"> </w:t>
      </w:r>
      <w:r w:rsidRPr="00A51EDF">
        <w:rPr>
          <w:rFonts w:ascii="Times New Roman" w:hAnsi="Times New Roman" w:cs="Times New Roman"/>
          <w:bCs/>
          <w:color w:val="000000"/>
          <w:szCs w:val="20"/>
        </w:rPr>
        <w:t>Forța majoră nu va include nici un eveniment care este cauzat de neglijența sau acțiunea intenționată a vreuneia din părți sau a agenților sau angajaților părții respective și nici un eveniment pe care partea respectivă, acordând atenția necesară, l-ar fi putut fie lua în considerare în momentul încheierii prezentelor Conditii Contractuale, fie preveni sau evita în cursul îndeplinirii obligațiilor care decurg din aceste Conditii Contractuale.</w:t>
      </w:r>
    </w:p>
    <w:p w14:paraId="1EB91056" w14:textId="72D558B1"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14.4.</w:t>
      </w:r>
      <w:r>
        <w:rPr>
          <w:rFonts w:ascii="Times New Roman" w:hAnsi="Times New Roman" w:cs="Times New Roman"/>
          <w:b/>
          <w:color w:val="000000"/>
          <w:szCs w:val="20"/>
        </w:rPr>
        <w:t xml:space="preserve"> </w:t>
      </w:r>
      <w:r w:rsidRPr="00A51EDF">
        <w:rPr>
          <w:rFonts w:ascii="Times New Roman" w:hAnsi="Times New Roman" w:cs="Times New Roman"/>
          <w:bCs/>
          <w:color w:val="000000"/>
          <w:szCs w:val="20"/>
        </w:rPr>
        <w:t>Forța majoră nu va include insuficiența fondurilor sau neefectuarea plaților solicitate în cadrul prezentelor</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Conditii Contractuale.</w:t>
      </w:r>
    </w:p>
    <w:p w14:paraId="12A7BC86" w14:textId="7A161666" w:rsid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14.5.</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 xml:space="preserve">În cazul în care Forţa Majoră şi/sau efectele acesteia obligă la suspendarea executării prezentelor Conditii Contractuale pe o perioadă mai mare de 60 (șaizeci) de zile calendaristice, după cum se confirmă în documentele emise de către autorităţile competente, părţile se vor întâlni, într-un termen de cel mult 10 (zece) zile calendaristice de la expirarea acestei perioade, pentru a conveni asupra modului de executare a Contractului pentru </w:t>
      </w:r>
      <w:r w:rsidR="00500D07">
        <w:rPr>
          <w:rFonts w:ascii="Times New Roman" w:hAnsi="Times New Roman" w:cs="Times New Roman"/>
          <w:bCs/>
          <w:color w:val="000000"/>
          <w:szCs w:val="20"/>
        </w:rPr>
        <w:t>Pachetul anual ACCIDENT</w:t>
      </w:r>
      <w:r w:rsidRPr="00A51EDF">
        <w:rPr>
          <w:rFonts w:ascii="Times New Roman" w:hAnsi="Times New Roman" w:cs="Times New Roman"/>
          <w:bCs/>
          <w:color w:val="000000"/>
          <w:szCs w:val="20"/>
        </w:rPr>
        <w:t xml:space="preserve"> 9695.</w:t>
      </w:r>
    </w:p>
    <w:p w14:paraId="40D14352" w14:textId="656B4755"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14.6.</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Constituie clauza exoneratoare de raspundere pentru 9695 si situatia cazului fortuit (ninsori abundente, drumuri blocate, calamități naturale (inclusiv efectele indirecte) precum inundaţii, furtună, uragan, cutremur de pamânt, prăbușire sau alunecare de teren, etc.</w:t>
      </w:r>
    </w:p>
    <w:p w14:paraId="0795AFBD" w14:textId="77777777" w:rsidR="00AE75B5" w:rsidRDefault="00AE75B5" w:rsidP="00AE75B5">
      <w:pPr>
        <w:spacing w:before="292"/>
        <w:ind w:left="28"/>
        <w:rPr>
          <w:b/>
          <w:color w:val="000000"/>
          <w:sz w:val="24"/>
        </w:rPr>
      </w:pPr>
      <w:r>
        <w:rPr>
          <w:b/>
          <w:color w:val="000000"/>
          <w:sz w:val="24"/>
        </w:rPr>
        <w:t>XV.</w:t>
      </w:r>
      <w:r>
        <w:rPr>
          <w:b/>
          <w:color w:val="000000"/>
          <w:spacing w:val="-5"/>
          <w:sz w:val="24"/>
        </w:rPr>
        <w:t xml:space="preserve"> </w:t>
      </w:r>
      <w:r>
        <w:rPr>
          <w:b/>
          <w:color w:val="000000"/>
          <w:spacing w:val="-2"/>
          <w:sz w:val="24"/>
        </w:rPr>
        <w:t>CONFIDENŢIALITATEA</w:t>
      </w:r>
    </w:p>
    <w:p w14:paraId="16EFD784" w14:textId="3719AB25" w:rsidR="00AE75B5" w:rsidRPr="00DA0B07" w:rsidRDefault="00AE75B5" w:rsidP="00AE75B5">
      <w:pPr>
        <w:jc w:val="both"/>
        <w:rPr>
          <w:rFonts w:ascii="Times New Roman" w:hAnsi="Times New Roman" w:cs="Times New Roman"/>
          <w:bCs/>
          <w:lang w:val="pt-BR"/>
        </w:rPr>
      </w:pPr>
      <w:r w:rsidRPr="00DA0B07">
        <w:rPr>
          <w:rFonts w:ascii="Times New Roman" w:hAnsi="Times New Roman" w:cs="Times New Roman"/>
          <w:b/>
          <w:lang w:val="pt-BR"/>
        </w:rPr>
        <w:t xml:space="preserve">15.1. </w:t>
      </w:r>
      <w:r w:rsidRPr="00DA0B07">
        <w:rPr>
          <w:rFonts w:ascii="Times New Roman" w:hAnsi="Times New Roman" w:cs="Times New Roman"/>
          <w:bCs/>
          <w:lang w:val="pt-BR"/>
        </w:rPr>
        <w:t xml:space="preserve">Pe durata Contractului pentru </w:t>
      </w:r>
      <w:r w:rsidR="00500D07">
        <w:rPr>
          <w:rFonts w:ascii="Times New Roman" w:hAnsi="Times New Roman" w:cs="Times New Roman"/>
          <w:bCs/>
          <w:lang w:val="pt-BR"/>
        </w:rPr>
        <w:t>Pachetul anual ACCIDENT</w:t>
      </w:r>
      <w:r w:rsidRPr="00DA0B07">
        <w:rPr>
          <w:rFonts w:ascii="Times New Roman" w:hAnsi="Times New Roman" w:cs="Times New Roman"/>
          <w:bCs/>
          <w:lang w:val="pt-BR"/>
        </w:rPr>
        <w:t xml:space="preserve"> 9695, cât şi după încheierea acestuia, părţile se obligă să păstreze confidenţialitatea datelor, termenilor şi condiţiilor stipulate, Titularul obligându-se să informeze pe imputernicitii sai cu privire la condițiile de confidențialitate ale prezentelor Conditii Contractuale.</w:t>
      </w:r>
    </w:p>
    <w:p w14:paraId="0A2B9F33" w14:textId="73BDD745" w:rsidR="00AE75B5" w:rsidRPr="00DA0B07" w:rsidRDefault="00AE75B5" w:rsidP="00AE75B5">
      <w:pPr>
        <w:jc w:val="both"/>
        <w:rPr>
          <w:rFonts w:ascii="Times New Roman" w:hAnsi="Times New Roman" w:cs="Times New Roman"/>
          <w:bCs/>
          <w:lang w:val="pt-BR"/>
        </w:rPr>
      </w:pPr>
      <w:r w:rsidRPr="00DA0B07">
        <w:rPr>
          <w:rFonts w:ascii="Times New Roman" w:hAnsi="Times New Roman" w:cs="Times New Roman"/>
          <w:b/>
          <w:lang w:val="pt-BR"/>
        </w:rPr>
        <w:lastRenderedPageBreak/>
        <w:t>15.2.</w:t>
      </w:r>
      <w:r w:rsidRPr="00DA0B07">
        <w:rPr>
          <w:rFonts w:ascii="Times New Roman" w:hAnsi="Times New Roman" w:cs="Times New Roman"/>
          <w:bCs/>
          <w:lang w:val="pt-BR"/>
        </w:rPr>
        <w:t xml:space="preserve"> Titularul este de acord ca datele din Contractului pentru </w:t>
      </w:r>
      <w:r w:rsidR="00500D07">
        <w:rPr>
          <w:rFonts w:ascii="Times New Roman" w:hAnsi="Times New Roman" w:cs="Times New Roman"/>
          <w:bCs/>
          <w:lang w:val="pt-BR"/>
        </w:rPr>
        <w:t>Pachetul anual ACCIDENT</w:t>
      </w:r>
      <w:r w:rsidRPr="00DA0B07">
        <w:rPr>
          <w:rFonts w:ascii="Times New Roman" w:hAnsi="Times New Roman" w:cs="Times New Roman"/>
          <w:bCs/>
          <w:lang w:val="pt-BR"/>
        </w:rPr>
        <w:t xml:space="preserve"> 9695 să fie prelucrate de către 9695 cu bună-credinţă şi în conformitate cu dispoziţiile legale în vigoare, fără a fi dezvăluite unor terţe persoane, iar în situaţia în care solicită în scris, datele personale nu vor mai fi procesate în conformitate cu prevederile Legii nr. 677/2001 si/sau cele ale Regulamentului UE privind protectia datelor personale.</w:t>
      </w:r>
    </w:p>
    <w:p w14:paraId="46871C80" w14:textId="60135010" w:rsidR="00AE75B5" w:rsidRPr="00DA0B07" w:rsidRDefault="00AE75B5" w:rsidP="00AE75B5">
      <w:pPr>
        <w:jc w:val="both"/>
        <w:rPr>
          <w:rFonts w:ascii="Times New Roman" w:hAnsi="Times New Roman" w:cs="Times New Roman"/>
          <w:bCs/>
          <w:lang w:val="pt-BR"/>
        </w:rPr>
      </w:pPr>
      <w:r w:rsidRPr="00DA0B07">
        <w:rPr>
          <w:rFonts w:ascii="Times New Roman" w:hAnsi="Times New Roman" w:cs="Times New Roman"/>
          <w:b/>
          <w:lang w:val="pt-BR"/>
        </w:rPr>
        <w:t>15.3.</w:t>
      </w:r>
      <w:r w:rsidRPr="00DA0B07">
        <w:rPr>
          <w:rFonts w:ascii="Times New Roman" w:hAnsi="Times New Roman" w:cs="Times New Roman"/>
          <w:bCs/>
          <w:lang w:val="pt-BR"/>
        </w:rPr>
        <w:t xml:space="preserve"> Titularul are dreptul de acces la datele cu caracter personal pe care le furnizează, dreptul de intervenţie asupra datelor şi dreptul de opoziţie, aşa cum acestea sunt reglementate de dispoziţiile art. 13, 14, respectiv 15 din Legea nr. 677/2001 pentru protecţia persoanelor cu privire la prelucrarea datelor cu caracter personal şi libera circulaţie a acestor date.</w:t>
      </w:r>
    </w:p>
    <w:p w14:paraId="7EE743B0" w14:textId="023BB4AE" w:rsidR="00A51EDF" w:rsidRPr="00DA0B07" w:rsidRDefault="00AE75B5" w:rsidP="00AE75B5">
      <w:pPr>
        <w:jc w:val="both"/>
        <w:rPr>
          <w:rFonts w:ascii="Times New Roman" w:hAnsi="Times New Roman" w:cs="Times New Roman"/>
          <w:bCs/>
          <w:lang w:val="pt-BR"/>
        </w:rPr>
      </w:pPr>
      <w:r w:rsidRPr="00DA0B07">
        <w:rPr>
          <w:rFonts w:ascii="Times New Roman" w:hAnsi="Times New Roman" w:cs="Times New Roman"/>
          <w:b/>
          <w:lang w:val="pt-BR"/>
        </w:rPr>
        <w:t>15.4.</w:t>
      </w:r>
      <w:r w:rsidRPr="00DA0B07">
        <w:rPr>
          <w:rFonts w:ascii="Times New Roman" w:hAnsi="Times New Roman" w:cs="Times New Roman"/>
          <w:bCs/>
          <w:lang w:val="pt-BR"/>
        </w:rPr>
        <w:t xml:space="preserve"> Titularul îşi poate exercita drepturile prevăzute la art. 15.3 de mai sus, depunând la AUTONOM ASSISTANCE S.R.L.o cerere în formă scrisă, datată şi semnată. În cerere, Titularul poate arăta, dacă doreşte, ca informaţiile să îi fie comunicate la o anumită adresă care poate fi şi de poştă electronică sau printr-un serviciu de corespondenţă care săasigure că predarea i se va face numai personal.</w:t>
      </w:r>
    </w:p>
    <w:p w14:paraId="57ACC7EC" w14:textId="15A69AA7" w:rsidR="00AE75B5" w:rsidRPr="00DA0B07" w:rsidRDefault="00AE75B5" w:rsidP="00AE75B5">
      <w:pPr>
        <w:jc w:val="both"/>
        <w:rPr>
          <w:rFonts w:ascii="Times New Roman" w:hAnsi="Times New Roman" w:cs="Times New Roman"/>
          <w:b/>
          <w:lang w:val="pt-BR"/>
        </w:rPr>
      </w:pPr>
      <w:r w:rsidRPr="00DA0B07">
        <w:rPr>
          <w:rFonts w:ascii="Times New Roman" w:hAnsi="Times New Roman" w:cs="Times New Roman"/>
          <w:b/>
          <w:lang w:val="pt-BR"/>
        </w:rPr>
        <w:t>XVI. DISPOZIȚII FINALE</w:t>
      </w:r>
    </w:p>
    <w:p w14:paraId="7B56F6DD" w14:textId="36840182" w:rsidR="00AE75B5" w:rsidRPr="00DA0B07" w:rsidRDefault="00AE75B5" w:rsidP="00AE75B5">
      <w:pPr>
        <w:jc w:val="both"/>
        <w:rPr>
          <w:rFonts w:ascii="Times New Roman" w:hAnsi="Times New Roman" w:cs="Times New Roman"/>
          <w:bCs/>
          <w:lang w:val="pt-BR"/>
        </w:rPr>
      </w:pPr>
      <w:r w:rsidRPr="00DA0B07">
        <w:rPr>
          <w:rFonts w:ascii="Times New Roman" w:hAnsi="Times New Roman" w:cs="Times New Roman"/>
          <w:bCs/>
          <w:lang w:val="pt-BR"/>
        </w:rPr>
        <w:t>16.1. În accepţiunea părţilor contractante, orice notificare adresată de una dintre acestea celeilalte este valabil îndeplinită dacă va fi transmisă la adresa de e-mail, prin SMS, la adresa/sediul prevăzut(ă) si mentionata in prezentele Conditii Contractuale.</w:t>
      </w:r>
    </w:p>
    <w:p w14:paraId="68171AB5" w14:textId="77364D60" w:rsidR="00AE75B5" w:rsidRPr="00DA0B07" w:rsidRDefault="00AE75B5" w:rsidP="00AE75B5">
      <w:pPr>
        <w:jc w:val="both"/>
        <w:rPr>
          <w:rFonts w:ascii="Times New Roman" w:hAnsi="Times New Roman" w:cs="Times New Roman"/>
          <w:bCs/>
          <w:lang w:val="pt-BR"/>
        </w:rPr>
      </w:pPr>
      <w:r w:rsidRPr="00DA0B07">
        <w:rPr>
          <w:rFonts w:ascii="Times New Roman" w:hAnsi="Times New Roman" w:cs="Times New Roman"/>
          <w:bCs/>
          <w:lang w:val="pt-BR"/>
        </w:rPr>
        <w:t>16.2. Dacă notificarea se trimite prin e-mail sau fax, ea se consideră primită în prima zi lucrătoare după cea în care a fost expediată.</w:t>
      </w:r>
    </w:p>
    <w:p w14:paraId="59687D33" w14:textId="25DD37B6" w:rsidR="00AE75B5" w:rsidRPr="00DA0B07" w:rsidRDefault="00AE75B5" w:rsidP="00AE75B5">
      <w:pPr>
        <w:jc w:val="both"/>
        <w:rPr>
          <w:rFonts w:ascii="Times New Roman" w:hAnsi="Times New Roman" w:cs="Times New Roman"/>
          <w:bCs/>
          <w:lang w:val="pt-BR"/>
        </w:rPr>
      </w:pPr>
      <w:r w:rsidRPr="00DA0B07">
        <w:rPr>
          <w:rFonts w:ascii="Times New Roman" w:hAnsi="Times New Roman" w:cs="Times New Roman"/>
          <w:bCs/>
          <w:lang w:val="pt-BR"/>
        </w:rPr>
        <w:t>16.3. Notificările verbale nu se iau în considerare de catre niciuna dintre părţi, dacă nu sunt confirmate prin intermediul uneia dintre modalităţile prevăzute la alineatele precedente.</w:t>
      </w:r>
    </w:p>
    <w:p w14:paraId="1897F980" w14:textId="4595E855" w:rsidR="00AE75B5" w:rsidRPr="00DA0B07" w:rsidRDefault="00AE75B5" w:rsidP="00AE75B5">
      <w:pPr>
        <w:jc w:val="both"/>
        <w:rPr>
          <w:rFonts w:ascii="Times New Roman" w:hAnsi="Times New Roman" w:cs="Times New Roman"/>
          <w:bCs/>
          <w:lang w:val="pt-BR"/>
        </w:rPr>
      </w:pPr>
      <w:r w:rsidRPr="00DA0B07">
        <w:rPr>
          <w:rFonts w:ascii="Times New Roman" w:hAnsi="Times New Roman" w:cs="Times New Roman"/>
          <w:bCs/>
          <w:lang w:val="pt-BR"/>
        </w:rPr>
        <w:t xml:space="preserve">16.4. Prezentele Conditii Contractuale au fost redactate corespunzător voinței părților și sunt guvernate de legea română. Orice neînțelegere apărută între părți în legătură cu derularea și executarea prezentelor Conditii Contractuale, va fi soluționată de părți pe cale amiabilă, iar dacă nu se ajunge la un acord, litigiul va fi soluționat de către instanțele competente. Prin Cererea-chestionar (Comanda) data de catre Titular, urmata de plata </w:t>
      </w:r>
      <w:r w:rsidR="00500D07">
        <w:rPr>
          <w:rFonts w:ascii="Times New Roman" w:hAnsi="Times New Roman" w:cs="Times New Roman"/>
          <w:bCs/>
          <w:lang w:val="pt-BR"/>
        </w:rPr>
        <w:t>Pachetului anual ACCIDENT 9695</w:t>
      </w:r>
      <w:r w:rsidRPr="00DA0B07">
        <w:rPr>
          <w:rFonts w:ascii="Times New Roman" w:hAnsi="Times New Roman" w:cs="Times New Roman"/>
          <w:bCs/>
          <w:lang w:val="pt-BR"/>
        </w:rPr>
        <w:t xml:space="preserve"> (integral sau prima rata), Titularul declara in mod automat ca intelege si accepta prezentele Conditii Contractuale pentru </w:t>
      </w:r>
      <w:r w:rsidR="00264A48" w:rsidRPr="00DA0B07">
        <w:rPr>
          <w:rFonts w:ascii="Times New Roman" w:hAnsi="Times New Roman" w:cs="Times New Roman"/>
          <w:bCs/>
          <w:lang w:val="pt-BR"/>
        </w:rPr>
        <w:t>Pachet</w:t>
      </w:r>
      <w:r w:rsidRPr="00DA0B07">
        <w:rPr>
          <w:rFonts w:ascii="Times New Roman" w:hAnsi="Times New Roman" w:cs="Times New Roman"/>
          <w:bCs/>
          <w:lang w:val="pt-BR"/>
        </w:rPr>
        <w:t>urile Anuale de Asistenta Rutiera 9695.</w:t>
      </w:r>
    </w:p>
    <w:p w14:paraId="7A1FB3DD" w14:textId="3A8B1A2A" w:rsidR="00AE75B5" w:rsidRPr="00DA0B07" w:rsidRDefault="00AE75B5" w:rsidP="00AE75B5">
      <w:pPr>
        <w:jc w:val="both"/>
        <w:rPr>
          <w:rFonts w:ascii="Times New Roman" w:hAnsi="Times New Roman" w:cs="Times New Roman"/>
          <w:bCs/>
          <w:lang w:val="pt-BR"/>
        </w:rPr>
      </w:pPr>
      <w:r w:rsidRPr="00DA0B07">
        <w:rPr>
          <w:rFonts w:ascii="Times New Roman" w:hAnsi="Times New Roman" w:cs="Times New Roman"/>
          <w:bCs/>
          <w:lang w:val="pt-BR"/>
        </w:rPr>
        <w:t>16.5. Dacă un termen, clauză sau condiţie din prezentele Conditii Contractuale sau aplicarea acestora la o anumită persoană sau circumstanţă nu va fi - în orice măsură - valabilă sau va fi declarată nulă sau nu va putea intra în vigoare, restul prezentelor Conditii Contractuale sau aplicarea celorlalte termene, condiţii sau clauze unor persoane sau circumstanţe - altele decât cele pentru care s-a dovedit nevaliditatea, sau s-a constatat nulitatea sau nu pot intra în vigoare - nu vor fi afectate.</w:t>
      </w:r>
    </w:p>
    <w:sectPr w:rsidR="00AE75B5" w:rsidRPr="00DA0B07" w:rsidSect="007732B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95C32" w14:textId="77777777" w:rsidR="000B77BE" w:rsidRDefault="000B77BE" w:rsidP="00DB0648">
      <w:pPr>
        <w:spacing w:after="0" w:line="240" w:lineRule="auto"/>
      </w:pPr>
      <w:r>
        <w:separator/>
      </w:r>
    </w:p>
  </w:endnote>
  <w:endnote w:type="continuationSeparator" w:id="0">
    <w:p w14:paraId="30765BCC" w14:textId="77777777" w:rsidR="000B77BE" w:rsidRDefault="000B77BE" w:rsidP="00DB0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C510" w14:textId="5804E7D2" w:rsidR="00DB0648" w:rsidRDefault="00DB0648">
    <w:pPr>
      <w:pStyle w:val="Subsol"/>
    </w:pPr>
    <w:r>
      <w:rPr>
        <w:noProof/>
        <w:sz w:val="20"/>
      </w:rPr>
      <mc:AlternateContent>
        <mc:Choice Requires="wpg">
          <w:drawing>
            <wp:anchor distT="0" distB="0" distL="0" distR="0" simplePos="0" relativeHeight="251662336" behindDoc="1" locked="0" layoutInCell="1" allowOverlap="1" wp14:anchorId="4F3E4F7C" wp14:editId="38DADA2F">
              <wp:simplePos x="0" y="0"/>
              <wp:positionH relativeFrom="margin">
                <wp:posOffset>-541020</wp:posOffset>
              </wp:positionH>
              <wp:positionV relativeFrom="bottomMargin">
                <wp:align>top</wp:align>
              </wp:positionV>
              <wp:extent cx="7217409" cy="127000"/>
              <wp:effectExtent l="0" t="0" r="3175" b="63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17409" cy="127000"/>
                        <a:chOff x="0" y="0"/>
                        <a:chExt cx="7217409" cy="127000"/>
                      </a:xfrm>
                    </wpg:grpSpPr>
                    <wps:wsp>
                      <wps:cNvPr id="4" name="Graphic 4"/>
                      <wps:cNvSpPr/>
                      <wps:spPr>
                        <a:xfrm>
                          <a:off x="0" y="0"/>
                          <a:ext cx="7217409" cy="127000"/>
                        </a:xfrm>
                        <a:custGeom>
                          <a:avLst/>
                          <a:gdLst/>
                          <a:ahLst/>
                          <a:cxnLst/>
                          <a:rect l="l" t="t" r="r" b="b"/>
                          <a:pathLst>
                            <a:path w="7217409" h="127000">
                              <a:moveTo>
                                <a:pt x="7217409" y="0"/>
                              </a:moveTo>
                              <a:lnTo>
                                <a:pt x="0" y="0"/>
                              </a:lnTo>
                              <a:lnTo>
                                <a:pt x="0" y="126999"/>
                              </a:lnTo>
                              <a:lnTo>
                                <a:pt x="7217409" y="126999"/>
                              </a:lnTo>
                              <a:lnTo>
                                <a:pt x="7217409" y="0"/>
                              </a:lnTo>
                              <a:close/>
                            </a:path>
                          </a:pathLst>
                        </a:custGeom>
                        <a:solidFill>
                          <a:srgbClr val="E03B94"/>
                        </a:solidFill>
                      </wps:spPr>
                      <wps:bodyPr wrap="square" lIns="0" tIns="0" rIns="0" bIns="0" rtlCol="0">
                        <a:prstTxWarp prst="textNoShape">
                          <a:avLst/>
                        </a:prstTxWarp>
                        <a:noAutofit/>
                      </wps:bodyPr>
                    </wps:wsp>
                    <wps:wsp>
                      <wps:cNvPr id="5" name="Graphic 5"/>
                      <wps:cNvSpPr/>
                      <wps:spPr>
                        <a:xfrm>
                          <a:off x="1522094" y="50800"/>
                          <a:ext cx="1241425" cy="25400"/>
                        </a:xfrm>
                        <a:custGeom>
                          <a:avLst/>
                          <a:gdLst/>
                          <a:ahLst/>
                          <a:cxnLst/>
                          <a:rect l="l" t="t" r="r" b="b"/>
                          <a:pathLst>
                            <a:path w="1241425" h="25400">
                              <a:moveTo>
                                <a:pt x="58420" y="0"/>
                              </a:moveTo>
                              <a:lnTo>
                                <a:pt x="2540" y="0"/>
                              </a:lnTo>
                              <a:lnTo>
                                <a:pt x="0" y="25399"/>
                              </a:lnTo>
                              <a:lnTo>
                                <a:pt x="53975" y="25399"/>
                              </a:lnTo>
                              <a:lnTo>
                                <a:pt x="58420" y="0"/>
                              </a:lnTo>
                              <a:close/>
                            </a:path>
                            <a:path w="1241425" h="25400">
                              <a:moveTo>
                                <a:pt x="132715" y="0"/>
                              </a:moveTo>
                              <a:lnTo>
                                <a:pt x="76835" y="0"/>
                              </a:lnTo>
                              <a:lnTo>
                                <a:pt x="74295" y="25399"/>
                              </a:lnTo>
                              <a:lnTo>
                                <a:pt x="128269" y="25399"/>
                              </a:lnTo>
                              <a:lnTo>
                                <a:pt x="132715" y="0"/>
                              </a:lnTo>
                              <a:close/>
                            </a:path>
                            <a:path w="1241425" h="25400">
                              <a:moveTo>
                                <a:pt x="204469" y="0"/>
                              </a:moveTo>
                              <a:lnTo>
                                <a:pt x="150494" y="0"/>
                              </a:lnTo>
                              <a:lnTo>
                                <a:pt x="148590" y="25399"/>
                              </a:lnTo>
                              <a:lnTo>
                                <a:pt x="202565" y="25399"/>
                              </a:lnTo>
                              <a:lnTo>
                                <a:pt x="204469" y="0"/>
                              </a:lnTo>
                              <a:close/>
                            </a:path>
                            <a:path w="1241425" h="25400">
                              <a:moveTo>
                                <a:pt x="278765" y="0"/>
                              </a:moveTo>
                              <a:lnTo>
                                <a:pt x="224790" y="0"/>
                              </a:lnTo>
                              <a:lnTo>
                                <a:pt x="222885" y="25399"/>
                              </a:lnTo>
                              <a:lnTo>
                                <a:pt x="276860" y="25399"/>
                              </a:lnTo>
                              <a:lnTo>
                                <a:pt x="278765" y="0"/>
                              </a:lnTo>
                              <a:close/>
                            </a:path>
                            <a:path w="1241425" h="25400">
                              <a:moveTo>
                                <a:pt x="353060" y="0"/>
                              </a:moveTo>
                              <a:lnTo>
                                <a:pt x="299085" y="0"/>
                              </a:lnTo>
                              <a:lnTo>
                                <a:pt x="297180" y="25399"/>
                              </a:lnTo>
                              <a:lnTo>
                                <a:pt x="351155" y="25399"/>
                              </a:lnTo>
                              <a:lnTo>
                                <a:pt x="353060" y="0"/>
                              </a:lnTo>
                              <a:close/>
                            </a:path>
                            <a:path w="1241425" h="25400">
                              <a:moveTo>
                                <a:pt x="427355" y="0"/>
                              </a:moveTo>
                              <a:lnTo>
                                <a:pt x="373380" y="0"/>
                              </a:lnTo>
                              <a:lnTo>
                                <a:pt x="368935" y="25399"/>
                              </a:lnTo>
                              <a:lnTo>
                                <a:pt x="424815" y="25399"/>
                              </a:lnTo>
                              <a:lnTo>
                                <a:pt x="427355" y="0"/>
                              </a:lnTo>
                              <a:close/>
                            </a:path>
                            <a:path w="1241425" h="25400">
                              <a:moveTo>
                                <a:pt x="501650" y="0"/>
                              </a:moveTo>
                              <a:lnTo>
                                <a:pt x="447675" y="0"/>
                              </a:lnTo>
                              <a:lnTo>
                                <a:pt x="443230" y="25399"/>
                              </a:lnTo>
                              <a:lnTo>
                                <a:pt x="499110" y="25399"/>
                              </a:lnTo>
                              <a:lnTo>
                                <a:pt x="501650" y="0"/>
                              </a:lnTo>
                              <a:close/>
                            </a:path>
                            <a:path w="1241425" h="25400">
                              <a:moveTo>
                                <a:pt x="575944" y="0"/>
                              </a:moveTo>
                              <a:lnTo>
                                <a:pt x="519430" y="0"/>
                              </a:lnTo>
                              <a:lnTo>
                                <a:pt x="517525" y="25399"/>
                              </a:lnTo>
                              <a:lnTo>
                                <a:pt x="573405" y="25399"/>
                              </a:lnTo>
                              <a:lnTo>
                                <a:pt x="575944" y="0"/>
                              </a:lnTo>
                              <a:close/>
                            </a:path>
                            <a:path w="1241425" h="25400">
                              <a:moveTo>
                                <a:pt x="649605" y="0"/>
                              </a:moveTo>
                              <a:lnTo>
                                <a:pt x="593725" y="0"/>
                              </a:lnTo>
                              <a:lnTo>
                                <a:pt x="591185" y="25399"/>
                              </a:lnTo>
                              <a:lnTo>
                                <a:pt x="647700" y="25399"/>
                              </a:lnTo>
                              <a:lnTo>
                                <a:pt x="649605" y="0"/>
                              </a:lnTo>
                              <a:close/>
                            </a:path>
                            <a:path w="1241425" h="25400">
                              <a:moveTo>
                                <a:pt x="723900" y="0"/>
                              </a:moveTo>
                              <a:lnTo>
                                <a:pt x="668019" y="0"/>
                              </a:lnTo>
                              <a:lnTo>
                                <a:pt x="665480" y="25399"/>
                              </a:lnTo>
                              <a:lnTo>
                                <a:pt x="721994" y="25399"/>
                              </a:lnTo>
                              <a:lnTo>
                                <a:pt x="723900" y="0"/>
                              </a:lnTo>
                              <a:close/>
                            </a:path>
                            <a:path w="1241425" h="25400">
                              <a:moveTo>
                                <a:pt x="798194" y="0"/>
                              </a:moveTo>
                              <a:lnTo>
                                <a:pt x="742315" y="0"/>
                              </a:lnTo>
                              <a:lnTo>
                                <a:pt x="739775" y="25399"/>
                              </a:lnTo>
                              <a:lnTo>
                                <a:pt x="796290" y="25399"/>
                              </a:lnTo>
                              <a:lnTo>
                                <a:pt x="798194" y="0"/>
                              </a:lnTo>
                              <a:close/>
                            </a:path>
                            <a:path w="1241425" h="25400">
                              <a:moveTo>
                                <a:pt x="872490" y="0"/>
                              </a:moveTo>
                              <a:lnTo>
                                <a:pt x="816610" y="0"/>
                              </a:lnTo>
                              <a:lnTo>
                                <a:pt x="814069" y="25399"/>
                              </a:lnTo>
                              <a:lnTo>
                                <a:pt x="868044" y="25399"/>
                              </a:lnTo>
                              <a:lnTo>
                                <a:pt x="872490" y="0"/>
                              </a:lnTo>
                              <a:close/>
                            </a:path>
                            <a:path w="1241425" h="25400">
                              <a:moveTo>
                                <a:pt x="944244" y="0"/>
                              </a:moveTo>
                              <a:lnTo>
                                <a:pt x="890269" y="0"/>
                              </a:lnTo>
                              <a:lnTo>
                                <a:pt x="888365" y="25399"/>
                              </a:lnTo>
                              <a:lnTo>
                                <a:pt x="942340" y="25399"/>
                              </a:lnTo>
                              <a:lnTo>
                                <a:pt x="944244" y="0"/>
                              </a:lnTo>
                              <a:close/>
                            </a:path>
                            <a:path w="1241425" h="25400">
                              <a:moveTo>
                                <a:pt x="1018540" y="0"/>
                              </a:moveTo>
                              <a:lnTo>
                                <a:pt x="964565" y="0"/>
                              </a:lnTo>
                              <a:lnTo>
                                <a:pt x="962660" y="25399"/>
                              </a:lnTo>
                              <a:lnTo>
                                <a:pt x="1016635" y="25399"/>
                              </a:lnTo>
                              <a:lnTo>
                                <a:pt x="1018540" y="0"/>
                              </a:lnTo>
                              <a:close/>
                            </a:path>
                            <a:path w="1241425" h="25400">
                              <a:moveTo>
                                <a:pt x="1092835" y="0"/>
                              </a:moveTo>
                              <a:lnTo>
                                <a:pt x="1038860" y="0"/>
                              </a:lnTo>
                              <a:lnTo>
                                <a:pt x="1036319" y="25399"/>
                              </a:lnTo>
                              <a:lnTo>
                                <a:pt x="1090295" y="25399"/>
                              </a:lnTo>
                              <a:lnTo>
                                <a:pt x="1092835" y="0"/>
                              </a:lnTo>
                              <a:close/>
                            </a:path>
                            <a:path w="1241425" h="25400">
                              <a:moveTo>
                                <a:pt x="1167130" y="0"/>
                              </a:moveTo>
                              <a:lnTo>
                                <a:pt x="1113155" y="0"/>
                              </a:lnTo>
                              <a:lnTo>
                                <a:pt x="1110615" y="25399"/>
                              </a:lnTo>
                              <a:lnTo>
                                <a:pt x="1164590" y="25399"/>
                              </a:lnTo>
                              <a:lnTo>
                                <a:pt x="1167130" y="0"/>
                              </a:lnTo>
                              <a:close/>
                            </a:path>
                            <a:path w="1241425" h="25400">
                              <a:moveTo>
                                <a:pt x="1241425" y="0"/>
                              </a:moveTo>
                              <a:lnTo>
                                <a:pt x="1187450" y="0"/>
                              </a:lnTo>
                              <a:lnTo>
                                <a:pt x="1183005" y="25399"/>
                              </a:lnTo>
                              <a:lnTo>
                                <a:pt x="1238885" y="25399"/>
                              </a:lnTo>
                              <a:lnTo>
                                <a:pt x="1241425" y="0"/>
                              </a:lnTo>
                              <a:close/>
                            </a:path>
                          </a:pathLst>
                        </a:custGeom>
                        <a:solidFill>
                          <a:srgbClr val="F5F5F5"/>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1" cstate="print"/>
                        <a:stretch>
                          <a:fillRect/>
                        </a:stretch>
                      </pic:blipFill>
                      <pic:spPr>
                        <a:xfrm>
                          <a:off x="262890" y="50798"/>
                          <a:ext cx="1243330" cy="25401"/>
                        </a:xfrm>
                        <a:prstGeom prst="rect">
                          <a:avLst/>
                        </a:prstGeom>
                      </pic:spPr>
                    </pic:pic>
                    <wps:wsp>
                      <wps:cNvPr id="7" name="Graphic 7"/>
                      <wps:cNvSpPr/>
                      <wps:spPr>
                        <a:xfrm>
                          <a:off x="2704464" y="50800"/>
                          <a:ext cx="2499360" cy="25400"/>
                        </a:xfrm>
                        <a:custGeom>
                          <a:avLst/>
                          <a:gdLst/>
                          <a:ahLst/>
                          <a:cxnLst/>
                          <a:rect l="l" t="t" r="r" b="b"/>
                          <a:pathLst>
                            <a:path w="2499360" h="25400">
                              <a:moveTo>
                                <a:pt x="58420" y="0"/>
                              </a:moveTo>
                              <a:lnTo>
                                <a:pt x="4445" y="0"/>
                              </a:lnTo>
                              <a:lnTo>
                                <a:pt x="0" y="25399"/>
                              </a:lnTo>
                              <a:lnTo>
                                <a:pt x="55880" y="25399"/>
                              </a:lnTo>
                              <a:lnTo>
                                <a:pt x="58420" y="0"/>
                              </a:lnTo>
                              <a:close/>
                            </a:path>
                            <a:path w="2499360" h="25400">
                              <a:moveTo>
                                <a:pt x="132080" y="0"/>
                              </a:moveTo>
                              <a:lnTo>
                                <a:pt x="76200" y="0"/>
                              </a:lnTo>
                              <a:lnTo>
                                <a:pt x="73660" y="25399"/>
                              </a:lnTo>
                              <a:lnTo>
                                <a:pt x="130175" y="25399"/>
                              </a:lnTo>
                              <a:lnTo>
                                <a:pt x="132080" y="0"/>
                              </a:lnTo>
                              <a:close/>
                            </a:path>
                            <a:path w="2499360" h="25400">
                              <a:moveTo>
                                <a:pt x="206375" y="0"/>
                              </a:moveTo>
                              <a:lnTo>
                                <a:pt x="150495" y="0"/>
                              </a:lnTo>
                              <a:lnTo>
                                <a:pt x="147955" y="25399"/>
                              </a:lnTo>
                              <a:lnTo>
                                <a:pt x="204470" y="25399"/>
                              </a:lnTo>
                              <a:lnTo>
                                <a:pt x="206375" y="0"/>
                              </a:lnTo>
                              <a:close/>
                            </a:path>
                            <a:path w="2499360" h="25400">
                              <a:moveTo>
                                <a:pt x="280670" y="0"/>
                              </a:moveTo>
                              <a:lnTo>
                                <a:pt x="224790" y="0"/>
                              </a:lnTo>
                              <a:lnTo>
                                <a:pt x="222250" y="25399"/>
                              </a:lnTo>
                              <a:lnTo>
                                <a:pt x="278765" y="25399"/>
                              </a:lnTo>
                              <a:lnTo>
                                <a:pt x="280670" y="0"/>
                              </a:lnTo>
                              <a:close/>
                            </a:path>
                            <a:path w="2499360" h="25400">
                              <a:moveTo>
                                <a:pt x="354965" y="0"/>
                              </a:moveTo>
                              <a:lnTo>
                                <a:pt x="298450" y="0"/>
                              </a:lnTo>
                              <a:lnTo>
                                <a:pt x="296545" y="25399"/>
                              </a:lnTo>
                              <a:lnTo>
                                <a:pt x="352425" y="25399"/>
                              </a:lnTo>
                              <a:lnTo>
                                <a:pt x="354965" y="0"/>
                              </a:lnTo>
                              <a:close/>
                            </a:path>
                            <a:path w="2499360" h="25400">
                              <a:moveTo>
                                <a:pt x="429260" y="0"/>
                              </a:moveTo>
                              <a:lnTo>
                                <a:pt x="372745" y="0"/>
                              </a:lnTo>
                              <a:lnTo>
                                <a:pt x="370840" y="25399"/>
                              </a:lnTo>
                              <a:lnTo>
                                <a:pt x="424815" y="25399"/>
                              </a:lnTo>
                              <a:lnTo>
                                <a:pt x="429260" y="0"/>
                              </a:lnTo>
                              <a:close/>
                            </a:path>
                            <a:path w="2499360" h="25400">
                              <a:moveTo>
                                <a:pt x="503555" y="0"/>
                              </a:moveTo>
                              <a:lnTo>
                                <a:pt x="447040" y="0"/>
                              </a:lnTo>
                              <a:lnTo>
                                <a:pt x="445135" y="25399"/>
                              </a:lnTo>
                              <a:lnTo>
                                <a:pt x="498475" y="25399"/>
                              </a:lnTo>
                              <a:lnTo>
                                <a:pt x="503555" y="0"/>
                              </a:lnTo>
                              <a:close/>
                            </a:path>
                            <a:path w="2499360" h="25400">
                              <a:moveTo>
                                <a:pt x="575310" y="0"/>
                              </a:moveTo>
                              <a:lnTo>
                                <a:pt x="521335" y="0"/>
                              </a:lnTo>
                              <a:lnTo>
                                <a:pt x="518795" y="25399"/>
                              </a:lnTo>
                              <a:lnTo>
                                <a:pt x="572770" y="25399"/>
                              </a:lnTo>
                              <a:lnTo>
                                <a:pt x="575310" y="0"/>
                              </a:lnTo>
                              <a:close/>
                            </a:path>
                            <a:path w="2499360" h="25400">
                              <a:moveTo>
                                <a:pt x="649605" y="0"/>
                              </a:moveTo>
                              <a:lnTo>
                                <a:pt x="595630" y="0"/>
                              </a:lnTo>
                              <a:lnTo>
                                <a:pt x="593089" y="25399"/>
                              </a:lnTo>
                              <a:lnTo>
                                <a:pt x="647064" y="25399"/>
                              </a:lnTo>
                              <a:lnTo>
                                <a:pt x="649605" y="0"/>
                              </a:lnTo>
                              <a:close/>
                            </a:path>
                            <a:path w="2499360" h="25400">
                              <a:moveTo>
                                <a:pt x="723900" y="0"/>
                              </a:moveTo>
                              <a:lnTo>
                                <a:pt x="669925" y="0"/>
                              </a:lnTo>
                              <a:lnTo>
                                <a:pt x="667385" y="25399"/>
                              </a:lnTo>
                              <a:lnTo>
                                <a:pt x="721360" y="25399"/>
                              </a:lnTo>
                              <a:lnTo>
                                <a:pt x="723900" y="0"/>
                              </a:lnTo>
                              <a:close/>
                            </a:path>
                            <a:path w="2499360" h="25400">
                              <a:moveTo>
                                <a:pt x="797560" y="0"/>
                              </a:moveTo>
                              <a:lnTo>
                                <a:pt x="743585" y="0"/>
                              </a:lnTo>
                              <a:lnTo>
                                <a:pt x="739139" y="25399"/>
                              </a:lnTo>
                              <a:lnTo>
                                <a:pt x="795655" y="25399"/>
                              </a:lnTo>
                              <a:lnTo>
                                <a:pt x="797560" y="0"/>
                              </a:lnTo>
                              <a:close/>
                            </a:path>
                            <a:path w="2499360" h="25400">
                              <a:moveTo>
                                <a:pt x="871855" y="0"/>
                              </a:moveTo>
                              <a:lnTo>
                                <a:pt x="817880" y="0"/>
                              </a:lnTo>
                              <a:lnTo>
                                <a:pt x="813435" y="25399"/>
                              </a:lnTo>
                              <a:lnTo>
                                <a:pt x="869950" y="25399"/>
                              </a:lnTo>
                              <a:lnTo>
                                <a:pt x="871855" y="0"/>
                              </a:lnTo>
                              <a:close/>
                            </a:path>
                            <a:path w="2499360" h="25400">
                              <a:moveTo>
                                <a:pt x="946150" y="0"/>
                              </a:moveTo>
                              <a:lnTo>
                                <a:pt x="889635" y="0"/>
                              </a:lnTo>
                              <a:lnTo>
                                <a:pt x="887730" y="25399"/>
                              </a:lnTo>
                              <a:lnTo>
                                <a:pt x="944245" y="25399"/>
                              </a:lnTo>
                              <a:lnTo>
                                <a:pt x="946150" y="0"/>
                              </a:lnTo>
                              <a:close/>
                            </a:path>
                            <a:path w="2499360" h="25400">
                              <a:moveTo>
                                <a:pt x="1020445" y="0"/>
                              </a:moveTo>
                              <a:lnTo>
                                <a:pt x="963930" y="0"/>
                              </a:lnTo>
                              <a:lnTo>
                                <a:pt x="962025" y="25399"/>
                              </a:lnTo>
                              <a:lnTo>
                                <a:pt x="1017905" y="25399"/>
                              </a:lnTo>
                              <a:lnTo>
                                <a:pt x="1020445" y="0"/>
                              </a:lnTo>
                              <a:close/>
                            </a:path>
                            <a:path w="2499360" h="25400">
                              <a:moveTo>
                                <a:pt x="1094739" y="0"/>
                              </a:moveTo>
                              <a:lnTo>
                                <a:pt x="1038225" y="0"/>
                              </a:lnTo>
                              <a:lnTo>
                                <a:pt x="1036320" y="25399"/>
                              </a:lnTo>
                              <a:lnTo>
                                <a:pt x="1092200" y="25399"/>
                              </a:lnTo>
                              <a:lnTo>
                                <a:pt x="1094739" y="0"/>
                              </a:lnTo>
                              <a:close/>
                            </a:path>
                            <a:path w="2499360" h="25400">
                              <a:moveTo>
                                <a:pt x="1169035" y="0"/>
                              </a:moveTo>
                              <a:lnTo>
                                <a:pt x="1112520" y="0"/>
                              </a:lnTo>
                              <a:lnTo>
                                <a:pt x="1109980" y="25399"/>
                              </a:lnTo>
                              <a:lnTo>
                                <a:pt x="1166495" y="25399"/>
                              </a:lnTo>
                              <a:lnTo>
                                <a:pt x="1169035" y="0"/>
                              </a:lnTo>
                              <a:close/>
                            </a:path>
                            <a:path w="2499360" h="25400">
                              <a:moveTo>
                                <a:pt x="1242695" y="0"/>
                              </a:moveTo>
                              <a:lnTo>
                                <a:pt x="1186814" y="0"/>
                              </a:lnTo>
                              <a:lnTo>
                                <a:pt x="1184275" y="25399"/>
                              </a:lnTo>
                              <a:lnTo>
                                <a:pt x="1238250" y="25399"/>
                              </a:lnTo>
                              <a:lnTo>
                                <a:pt x="1242695" y="0"/>
                              </a:lnTo>
                              <a:close/>
                            </a:path>
                            <a:path w="2499360" h="25400">
                              <a:moveTo>
                                <a:pt x="1315085" y="0"/>
                              </a:moveTo>
                              <a:lnTo>
                                <a:pt x="1261110" y="0"/>
                              </a:lnTo>
                              <a:lnTo>
                                <a:pt x="1258570" y="25399"/>
                              </a:lnTo>
                              <a:lnTo>
                                <a:pt x="1312545" y="25399"/>
                              </a:lnTo>
                              <a:lnTo>
                                <a:pt x="1315085" y="0"/>
                              </a:lnTo>
                              <a:close/>
                            </a:path>
                            <a:path w="2499360" h="25400">
                              <a:moveTo>
                                <a:pt x="1388745" y="0"/>
                              </a:moveTo>
                              <a:lnTo>
                                <a:pt x="1334770" y="0"/>
                              </a:lnTo>
                              <a:lnTo>
                                <a:pt x="1332864" y="25399"/>
                              </a:lnTo>
                              <a:lnTo>
                                <a:pt x="1386839" y="25399"/>
                              </a:lnTo>
                              <a:lnTo>
                                <a:pt x="1388745" y="0"/>
                              </a:lnTo>
                              <a:close/>
                            </a:path>
                            <a:path w="2499360" h="25400">
                              <a:moveTo>
                                <a:pt x="1463039" y="0"/>
                              </a:moveTo>
                              <a:lnTo>
                                <a:pt x="1409064" y="0"/>
                              </a:lnTo>
                              <a:lnTo>
                                <a:pt x="1407160" y="25399"/>
                              </a:lnTo>
                              <a:lnTo>
                                <a:pt x="1461135" y="25399"/>
                              </a:lnTo>
                              <a:lnTo>
                                <a:pt x="1463039" y="0"/>
                              </a:lnTo>
                              <a:close/>
                            </a:path>
                            <a:path w="2499360" h="25400">
                              <a:moveTo>
                                <a:pt x="1537335" y="0"/>
                              </a:moveTo>
                              <a:lnTo>
                                <a:pt x="1483360" y="0"/>
                              </a:lnTo>
                              <a:lnTo>
                                <a:pt x="1481455" y="25399"/>
                              </a:lnTo>
                              <a:lnTo>
                                <a:pt x="1535430" y="25399"/>
                              </a:lnTo>
                              <a:lnTo>
                                <a:pt x="1537335" y="0"/>
                              </a:lnTo>
                              <a:close/>
                            </a:path>
                            <a:path w="2499360" h="25400">
                              <a:moveTo>
                                <a:pt x="1611630" y="0"/>
                              </a:moveTo>
                              <a:lnTo>
                                <a:pt x="1557655" y="0"/>
                              </a:lnTo>
                              <a:lnTo>
                                <a:pt x="1553210" y="25399"/>
                              </a:lnTo>
                              <a:lnTo>
                                <a:pt x="1609089" y="25399"/>
                              </a:lnTo>
                              <a:lnTo>
                                <a:pt x="1611630" y="0"/>
                              </a:lnTo>
                              <a:close/>
                            </a:path>
                            <a:path w="2499360" h="25400">
                              <a:moveTo>
                                <a:pt x="1685925" y="0"/>
                              </a:moveTo>
                              <a:lnTo>
                                <a:pt x="1629410" y="0"/>
                              </a:lnTo>
                              <a:lnTo>
                                <a:pt x="1627505" y="25399"/>
                              </a:lnTo>
                              <a:lnTo>
                                <a:pt x="1683385" y="25399"/>
                              </a:lnTo>
                              <a:lnTo>
                                <a:pt x="1685925" y="0"/>
                              </a:lnTo>
                              <a:close/>
                            </a:path>
                            <a:path w="2499360" h="25400">
                              <a:moveTo>
                                <a:pt x="1760220" y="0"/>
                              </a:moveTo>
                              <a:lnTo>
                                <a:pt x="1703705" y="0"/>
                              </a:lnTo>
                              <a:lnTo>
                                <a:pt x="1701800" y="25399"/>
                              </a:lnTo>
                              <a:lnTo>
                                <a:pt x="1757680" y="25399"/>
                              </a:lnTo>
                              <a:lnTo>
                                <a:pt x="1760220" y="0"/>
                              </a:lnTo>
                              <a:close/>
                            </a:path>
                            <a:path w="2499360" h="25400">
                              <a:moveTo>
                                <a:pt x="1833880" y="0"/>
                              </a:moveTo>
                              <a:lnTo>
                                <a:pt x="1778000" y="0"/>
                              </a:lnTo>
                              <a:lnTo>
                                <a:pt x="1775460" y="25399"/>
                              </a:lnTo>
                              <a:lnTo>
                                <a:pt x="1831975" y="25399"/>
                              </a:lnTo>
                              <a:lnTo>
                                <a:pt x="1833880" y="0"/>
                              </a:lnTo>
                              <a:close/>
                            </a:path>
                            <a:path w="2499360" h="25400">
                              <a:moveTo>
                                <a:pt x="1908175" y="0"/>
                              </a:moveTo>
                              <a:lnTo>
                                <a:pt x="1852295" y="0"/>
                              </a:lnTo>
                              <a:lnTo>
                                <a:pt x="1849755" y="25399"/>
                              </a:lnTo>
                              <a:lnTo>
                                <a:pt x="1906270" y="25399"/>
                              </a:lnTo>
                              <a:lnTo>
                                <a:pt x="1908175" y="0"/>
                              </a:lnTo>
                              <a:close/>
                            </a:path>
                            <a:path w="2499360" h="25400">
                              <a:moveTo>
                                <a:pt x="1982470" y="0"/>
                              </a:moveTo>
                              <a:lnTo>
                                <a:pt x="1926589" y="0"/>
                              </a:lnTo>
                              <a:lnTo>
                                <a:pt x="1924050" y="25399"/>
                              </a:lnTo>
                              <a:lnTo>
                                <a:pt x="1978025" y="25399"/>
                              </a:lnTo>
                              <a:lnTo>
                                <a:pt x="1982470" y="0"/>
                              </a:lnTo>
                              <a:close/>
                            </a:path>
                            <a:path w="2499360" h="25400">
                              <a:moveTo>
                                <a:pt x="2056764" y="0"/>
                              </a:moveTo>
                              <a:lnTo>
                                <a:pt x="2000885" y="0"/>
                              </a:lnTo>
                              <a:lnTo>
                                <a:pt x="1998345" y="25399"/>
                              </a:lnTo>
                              <a:lnTo>
                                <a:pt x="2052320" y="25399"/>
                              </a:lnTo>
                              <a:lnTo>
                                <a:pt x="2056764" y="0"/>
                              </a:lnTo>
                              <a:close/>
                            </a:path>
                            <a:path w="2499360" h="25400">
                              <a:moveTo>
                                <a:pt x="2128520" y="0"/>
                              </a:moveTo>
                              <a:lnTo>
                                <a:pt x="2074545" y="0"/>
                              </a:lnTo>
                              <a:lnTo>
                                <a:pt x="2072639" y="25399"/>
                              </a:lnTo>
                              <a:lnTo>
                                <a:pt x="2126615" y="25399"/>
                              </a:lnTo>
                              <a:lnTo>
                                <a:pt x="2128520" y="0"/>
                              </a:lnTo>
                              <a:close/>
                            </a:path>
                            <a:path w="2499360" h="25400">
                              <a:moveTo>
                                <a:pt x="2202815" y="0"/>
                              </a:moveTo>
                              <a:lnTo>
                                <a:pt x="2148840" y="0"/>
                              </a:lnTo>
                              <a:lnTo>
                                <a:pt x="2146935" y="25399"/>
                              </a:lnTo>
                              <a:lnTo>
                                <a:pt x="2200910" y="25399"/>
                              </a:lnTo>
                              <a:lnTo>
                                <a:pt x="2202815" y="0"/>
                              </a:lnTo>
                              <a:close/>
                            </a:path>
                            <a:path w="2499360" h="25400">
                              <a:moveTo>
                                <a:pt x="2277110" y="0"/>
                              </a:moveTo>
                              <a:lnTo>
                                <a:pt x="2223135" y="0"/>
                              </a:lnTo>
                              <a:lnTo>
                                <a:pt x="2220595" y="25399"/>
                              </a:lnTo>
                              <a:lnTo>
                                <a:pt x="2274570" y="25399"/>
                              </a:lnTo>
                              <a:lnTo>
                                <a:pt x="2277110" y="0"/>
                              </a:lnTo>
                              <a:close/>
                            </a:path>
                            <a:path w="2499360" h="25400">
                              <a:moveTo>
                                <a:pt x="2351405" y="0"/>
                              </a:moveTo>
                              <a:lnTo>
                                <a:pt x="2297430" y="0"/>
                              </a:lnTo>
                              <a:lnTo>
                                <a:pt x="2292985" y="25399"/>
                              </a:lnTo>
                              <a:lnTo>
                                <a:pt x="2348865" y="25399"/>
                              </a:lnTo>
                              <a:lnTo>
                                <a:pt x="2351405" y="0"/>
                              </a:lnTo>
                              <a:close/>
                            </a:path>
                            <a:path w="2499360" h="25400">
                              <a:moveTo>
                                <a:pt x="2425700" y="0"/>
                              </a:moveTo>
                              <a:lnTo>
                                <a:pt x="2371725" y="0"/>
                              </a:lnTo>
                              <a:lnTo>
                                <a:pt x="2367280" y="25399"/>
                              </a:lnTo>
                              <a:lnTo>
                                <a:pt x="2423160" y="25399"/>
                              </a:lnTo>
                              <a:lnTo>
                                <a:pt x="2425700" y="0"/>
                              </a:lnTo>
                              <a:close/>
                            </a:path>
                            <a:path w="2499360" h="25400">
                              <a:moveTo>
                                <a:pt x="2499360" y="0"/>
                              </a:moveTo>
                              <a:lnTo>
                                <a:pt x="2443480" y="0"/>
                              </a:lnTo>
                              <a:lnTo>
                                <a:pt x="2440940" y="25399"/>
                              </a:lnTo>
                              <a:lnTo>
                                <a:pt x="2497455" y="25399"/>
                              </a:lnTo>
                              <a:lnTo>
                                <a:pt x="2499360" y="0"/>
                              </a:lnTo>
                              <a:close/>
                            </a:path>
                          </a:pathLst>
                        </a:custGeom>
                        <a:solidFill>
                          <a:srgbClr val="F5F5F5"/>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2" cstate="print"/>
                        <a:stretch>
                          <a:fillRect/>
                        </a:stretch>
                      </pic:blipFill>
                      <pic:spPr>
                        <a:xfrm>
                          <a:off x="5220334" y="50798"/>
                          <a:ext cx="1241425" cy="25401"/>
                        </a:xfrm>
                        <a:prstGeom prst="rect">
                          <a:avLst/>
                        </a:prstGeom>
                      </pic:spPr>
                    </pic:pic>
                  </wpg:wgp>
                </a:graphicData>
              </a:graphic>
            </wp:anchor>
          </w:drawing>
        </mc:Choice>
        <mc:Fallback>
          <w:pict>
            <v:group w14:anchorId="2FA785AF" id="Group 3" o:spid="_x0000_s1026" style="position:absolute;margin-left:-42.6pt;margin-top:0;width:568.3pt;height:10pt;z-index:-251654144;mso-wrap-distance-left:0;mso-wrap-distance-right:0;mso-position-horizontal-relative:margin;mso-position-vertical:top;mso-position-vertical-relative:bottom-margin-area" coordsize="72174,1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">
              <v:shape id="Graphic 4" o:spid="_x0000_s1027" style="position:absolute;width:72174;height:1270;visibility:visible;mso-wrap-style:square;v-text-anchor:top" coordsize="7217409,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" path="m7217409,l,,,126999r7217409,l7217409,xe" fillcolor="#e03b94" stroked="f">
                <v:path arrowok="t"/>
              </v:shape>
              <v:shape id="Graphic 5" o:spid="_x0000_s1028" style="position:absolute;left:15220;top:508;width:12415;height:254;visibility:visible;mso-wrap-style:square;v-text-anchor:top" coordsize="124142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" path="m58420,l2540,,,25399r53975,l58420,xem132715,l76835,,74295,25399r53974,l132715,xem204469,l150494,r-1904,25399l202565,25399,204469,xem278765,l224790,r-1905,25399l276860,25399,278765,xem353060,l299085,r-1905,25399l351155,25399,353060,xem427355,l373380,r-4445,25399l424815,25399,427355,xem501650,l447675,r-4445,25399l499110,25399,501650,xem575944,l519430,r-1905,25399l573405,25399,575944,xem649605,l593725,r-2540,25399l647700,25399,649605,xem723900,l668019,r-2539,25399l721994,25399,723900,xem798194,l742315,r-2540,25399l796290,25399,798194,xem872490,l816610,r-2541,25399l868044,25399,872490,xem944244,l890269,r-1904,25399l942340,25399,944244,xem1018540,l964565,r-1905,25399l1016635,25399,1018540,xem1092835,r-53975,l1036319,25399r53976,l1092835,xem1167130,r-53975,l1110615,25399r53975,l1167130,xem1241425,r-53975,l1183005,25399r55880,l1241425,xe" fillcolor="#f5f5f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9" type="#_x0000_t75" style="position:absolute;left:2628;top:507;width:12434;height: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">
                <v:imagedata r:id="rId3" o:title=""/>
              </v:shape>
              <v:shape id="Graphic 7" o:spid="_x0000_s1030" style="position:absolute;left:27044;top:508;width:24994;height:254;visibility:visible;mso-wrap-style:square;v-text-anchor:top" coordsize="249936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" path="m58420,l4445,,,25399r55880,l58420,xem132080,l76200,,73660,25399r56515,l132080,xem206375,l150495,r-2540,25399l204470,25399,206375,xem280670,l224790,r-2540,25399l278765,25399,280670,xem354965,l298450,r-1905,25399l352425,25399,354965,xem429260,l372745,r-1905,25399l424815,25399,429260,xem503555,l447040,r-1905,25399l498475,25399,503555,xem575310,l521335,r-2540,25399l572770,25399,575310,xem649605,l595630,r-2541,25399l647064,25399,649605,xem723900,l669925,r-2540,25399l721360,25399,723900,xem797560,l743585,r-4446,25399l795655,25399,797560,xem871855,l817880,r-4445,25399l869950,25399,871855,xem946150,l889635,r-1905,25399l944245,25399,946150,xem1020445,l963930,r-1905,25399l1017905,25399,1020445,xem1094739,r-56514,l1036320,25399r55880,l1094739,xem1169035,r-56515,l1109980,25399r56515,l1169035,xem1242695,r-55881,l1184275,25399r53975,l1242695,xem1315085,r-53975,l1258570,25399r53975,l1315085,xem1388745,r-53975,l1332864,25399r53975,l1388745,xem1463039,r-53975,l1407160,25399r53975,l1463039,xem1537335,r-53975,l1481455,25399r53975,l1537335,xem1611630,r-53975,l1553210,25399r55879,l1611630,xem1685925,r-56515,l1627505,25399r55880,l1685925,xem1760220,r-56515,l1701800,25399r55880,l1760220,xem1833880,r-55880,l1775460,25399r56515,l1833880,xem1908175,r-55880,l1849755,25399r56515,l1908175,xem1982470,r-55881,l1924050,25399r53975,l1982470,xem2056764,r-55879,l1998345,25399r53975,l2056764,xem2128520,r-53975,l2072639,25399r53976,l2128520,xem2202815,r-53975,l2146935,25399r53975,l2202815,xem2277110,r-53975,l2220595,25399r53975,l2277110,xem2351405,r-53975,l2292985,25399r55880,l2351405,xem2425700,r-53975,l2367280,25399r55880,l2425700,xem2499360,r-55880,l2440940,25399r56515,l2499360,xe" fillcolor="#f5f5f5" stroked="f">
                <v:path arrowok="t"/>
              </v:shape>
              <v:shape id="Image 8" o:spid="_x0000_s1031" type="#_x0000_t75" style="position:absolute;left:52203;top:507;width:12414;height: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">
                <v:imagedata r:id="rId4" o:title=""/>
              </v:shape>
              <w10:wrap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70DB" w14:textId="77777777" w:rsidR="000B77BE" w:rsidRDefault="000B77BE" w:rsidP="00DB0648">
      <w:pPr>
        <w:spacing w:after="0" w:line="240" w:lineRule="auto"/>
      </w:pPr>
      <w:r>
        <w:separator/>
      </w:r>
    </w:p>
  </w:footnote>
  <w:footnote w:type="continuationSeparator" w:id="0">
    <w:p w14:paraId="253D599F" w14:textId="77777777" w:rsidR="000B77BE" w:rsidRDefault="000B77BE" w:rsidP="00DB0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0567" w14:textId="4B7FE75B" w:rsidR="00DB0648" w:rsidRDefault="00DB0648" w:rsidP="00DB0648">
    <w:pPr>
      <w:pStyle w:val="Antet"/>
    </w:pPr>
    <w:r>
      <w:rPr>
        <w:noProof/>
      </w:rPr>
      <w:drawing>
        <wp:anchor distT="0" distB="0" distL="114300" distR="114300" simplePos="0" relativeHeight="251659264" behindDoc="1" locked="0" layoutInCell="1" allowOverlap="1" wp14:anchorId="7C20E077" wp14:editId="04DB6C66">
          <wp:simplePos x="0" y="0"/>
          <wp:positionH relativeFrom="margin">
            <wp:align>left</wp:align>
          </wp:positionH>
          <wp:positionV relativeFrom="paragraph">
            <wp:posOffset>-236220</wp:posOffset>
          </wp:positionV>
          <wp:extent cx="1447800" cy="502920"/>
          <wp:effectExtent l="0" t="0" r="0" b="0"/>
          <wp:wrapNone/>
          <wp:docPr id="751825818" name="Imagine 1" descr="O imagine care conține text, Font, Grafică, sigl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825818" name="Imagine 1" descr="O imagine care conține text, Font, Grafică, siglă&#10;&#10;Conținutul generat de inteligența artificială poate fi inco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02920"/>
                  </a:xfrm>
                  <a:prstGeom prst="rect">
                    <a:avLst/>
                  </a:prstGeom>
                  <a:noFill/>
                  <a:ln>
                    <a:noFill/>
                  </a:ln>
                </pic:spPr>
              </pic:pic>
            </a:graphicData>
          </a:graphic>
        </wp:anchor>
      </w:drawing>
    </w:r>
  </w:p>
  <w:p w14:paraId="6E267548" w14:textId="77777777" w:rsidR="00DB0648" w:rsidRDefault="00DB064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1330"/>
    <w:multiLevelType w:val="hybridMultilevel"/>
    <w:tmpl w:val="B5C0FB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2020D60"/>
    <w:multiLevelType w:val="hybridMultilevel"/>
    <w:tmpl w:val="A5A889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B525E5A"/>
    <w:multiLevelType w:val="hybridMultilevel"/>
    <w:tmpl w:val="DDB626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41751EC"/>
    <w:multiLevelType w:val="hybridMultilevel"/>
    <w:tmpl w:val="00B0A3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F7B60F9"/>
    <w:multiLevelType w:val="multilevel"/>
    <w:tmpl w:val="193ED8BA"/>
    <w:lvl w:ilvl="0">
      <w:start w:val="6"/>
      <w:numFmt w:val="decimal"/>
      <w:lvlText w:val="%1"/>
      <w:lvlJc w:val="left"/>
      <w:pPr>
        <w:ind w:left="395" w:hanging="395"/>
      </w:pPr>
      <w:rPr>
        <w:rFonts w:hint="default"/>
        <w:lang w:val="ro-RO" w:eastAsia="en-US" w:bidi="ar-SA"/>
      </w:rPr>
    </w:lvl>
    <w:lvl w:ilvl="1">
      <w:start w:val="1"/>
      <w:numFmt w:val="decimal"/>
      <w:lvlText w:val="%1.%2."/>
      <w:lvlJc w:val="left"/>
      <w:pPr>
        <w:ind w:left="395" w:hanging="395"/>
      </w:pPr>
      <w:rPr>
        <w:rFonts w:ascii="Calibri" w:eastAsia="Calibri" w:hAnsi="Calibri" w:cs="Calibri" w:hint="default"/>
        <w:b/>
        <w:bCs/>
        <w:i w:val="0"/>
        <w:iCs w:val="0"/>
        <w:spacing w:val="-2"/>
        <w:w w:val="100"/>
        <w:sz w:val="22"/>
        <w:szCs w:val="22"/>
        <w:lang w:val="ro-RO" w:eastAsia="en-US" w:bidi="ar-SA"/>
      </w:rPr>
    </w:lvl>
    <w:lvl w:ilvl="2">
      <w:numFmt w:val="bullet"/>
      <w:lvlText w:val="-"/>
      <w:lvlJc w:val="left"/>
      <w:pPr>
        <w:ind w:left="721" w:hanging="363"/>
      </w:pPr>
      <w:rPr>
        <w:rFonts w:ascii="Calibri" w:eastAsia="Calibri" w:hAnsi="Calibri" w:cs="Calibri" w:hint="default"/>
        <w:b w:val="0"/>
        <w:bCs w:val="0"/>
        <w:i w:val="0"/>
        <w:iCs w:val="0"/>
        <w:spacing w:val="0"/>
        <w:w w:val="100"/>
        <w:sz w:val="22"/>
        <w:szCs w:val="22"/>
        <w:lang w:val="ro-RO" w:eastAsia="en-US" w:bidi="ar-SA"/>
      </w:rPr>
    </w:lvl>
    <w:lvl w:ilvl="3">
      <w:numFmt w:val="bullet"/>
      <w:lvlText w:val="•"/>
      <w:lvlJc w:val="left"/>
      <w:pPr>
        <w:ind w:left="3024" w:hanging="363"/>
      </w:pPr>
      <w:rPr>
        <w:rFonts w:hint="default"/>
        <w:lang w:val="ro-RO" w:eastAsia="en-US" w:bidi="ar-SA"/>
      </w:rPr>
    </w:lvl>
    <w:lvl w:ilvl="4">
      <w:numFmt w:val="bullet"/>
      <w:lvlText w:val="•"/>
      <w:lvlJc w:val="left"/>
      <w:pPr>
        <w:ind w:left="4179" w:hanging="363"/>
      </w:pPr>
      <w:rPr>
        <w:rFonts w:hint="default"/>
        <w:lang w:val="ro-RO" w:eastAsia="en-US" w:bidi="ar-SA"/>
      </w:rPr>
    </w:lvl>
    <w:lvl w:ilvl="5">
      <w:numFmt w:val="bullet"/>
      <w:lvlText w:val="•"/>
      <w:lvlJc w:val="left"/>
      <w:pPr>
        <w:ind w:left="5333" w:hanging="363"/>
      </w:pPr>
      <w:rPr>
        <w:rFonts w:hint="default"/>
        <w:lang w:val="ro-RO" w:eastAsia="en-US" w:bidi="ar-SA"/>
      </w:rPr>
    </w:lvl>
    <w:lvl w:ilvl="6">
      <w:numFmt w:val="bullet"/>
      <w:lvlText w:val="•"/>
      <w:lvlJc w:val="left"/>
      <w:pPr>
        <w:ind w:left="6488" w:hanging="363"/>
      </w:pPr>
      <w:rPr>
        <w:rFonts w:hint="default"/>
        <w:lang w:val="ro-RO" w:eastAsia="en-US" w:bidi="ar-SA"/>
      </w:rPr>
    </w:lvl>
    <w:lvl w:ilvl="7">
      <w:numFmt w:val="bullet"/>
      <w:lvlText w:val="•"/>
      <w:lvlJc w:val="left"/>
      <w:pPr>
        <w:ind w:left="7642" w:hanging="363"/>
      </w:pPr>
      <w:rPr>
        <w:rFonts w:hint="default"/>
        <w:lang w:val="ro-RO" w:eastAsia="en-US" w:bidi="ar-SA"/>
      </w:rPr>
    </w:lvl>
    <w:lvl w:ilvl="8">
      <w:numFmt w:val="bullet"/>
      <w:lvlText w:val="•"/>
      <w:lvlJc w:val="left"/>
      <w:pPr>
        <w:ind w:left="8797" w:hanging="363"/>
      </w:pPr>
      <w:rPr>
        <w:rFonts w:hint="default"/>
        <w:lang w:val="ro-RO" w:eastAsia="en-US" w:bidi="ar-SA"/>
      </w:rPr>
    </w:lvl>
  </w:abstractNum>
  <w:abstractNum w:abstractNumId="5" w15:restartNumberingAfterBreak="0">
    <w:nsid w:val="67282CF9"/>
    <w:multiLevelType w:val="hybridMultilevel"/>
    <w:tmpl w:val="EA9028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CFA55CA"/>
    <w:multiLevelType w:val="multilevel"/>
    <w:tmpl w:val="F5E60712"/>
    <w:lvl w:ilvl="0">
      <w:start w:val="7"/>
      <w:numFmt w:val="decimal"/>
      <w:lvlText w:val="%1"/>
      <w:lvlJc w:val="left"/>
      <w:pPr>
        <w:ind w:left="665" w:hanging="399"/>
      </w:pPr>
      <w:rPr>
        <w:rFonts w:hint="default"/>
        <w:lang w:val="ro-RO" w:eastAsia="en-US" w:bidi="ar-SA"/>
      </w:rPr>
    </w:lvl>
    <w:lvl w:ilvl="1">
      <w:start w:val="1"/>
      <w:numFmt w:val="decimal"/>
      <w:lvlText w:val="%1.%2."/>
      <w:lvlJc w:val="left"/>
      <w:pPr>
        <w:ind w:left="665" w:hanging="399"/>
      </w:pPr>
      <w:rPr>
        <w:rFonts w:ascii="Calibri" w:eastAsia="Calibri" w:hAnsi="Calibri" w:cs="Calibri" w:hint="default"/>
        <w:b/>
        <w:bCs/>
        <w:i w:val="0"/>
        <w:iCs w:val="0"/>
        <w:spacing w:val="-2"/>
        <w:w w:val="100"/>
        <w:sz w:val="22"/>
        <w:szCs w:val="22"/>
        <w:lang w:val="ro-RO" w:eastAsia="en-US" w:bidi="ar-SA"/>
      </w:rPr>
    </w:lvl>
    <w:lvl w:ilvl="2">
      <w:numFmt w:val="bullet"/>
      <w:lvlText w:val="•"/>
      <w:lvlJc w:val="left"/>
      <w:pPr>
        <w:ind w:left="2882" w:hanging="399"/>
      </w:pPr>
      <w:rPr>
        <w:rFonts w:hint="default"/>
        <w:lang w:val="ro-RO" w:eastAsia="en-US" w:bidi="ar-SA"/>
      </w:rPr>
    </w:lvl>
    <w:lvl w:ilvl="3">
      <w:numFmt w:val="bullet"/>
      <w:lvlText w:val="•"/>
      <w:lvlJc w:val="left"/>
      <w:pPr>
        <w:ind w:left="3993" w:hanging="399"/>
      </w:pPr>
      <w:rPr>
        <w:rFonts w:hint="default"/>
        <w:lang w:val="ro-RO" w:eastAsia="en-US" w:bidi="ar-SA"/>
      </w:rPr>
    </w:lvl>
    <w:lvl w:ilvl="4">
      <w:numFmt w:val="bullet"/>
      <w:lvlText w:val="•"/>
      <w:lvlJc w:val="left"/>
      <w:pPr>
        <w:ind w:left="5104" w:hanging="399"/>
      </w:pPr>
      <w:rPr>
        <w:rFonts w:hint="default"/>
        <w:lang w:val="ro-RO" w:eastAsia="en-US" w:bidi="ar-SA"/>
      </w:rPr>
    </w:lvl>
    <w:lvl w:ilvl="5">
      <w:numFmt w:val="bullet"/>
      <w:lvlText w:val="•"/>
      <w:lvlJc w:val="left"/>
      <w:pPr>
        <w:ind w:left="6215" w:hanging="399"/>
      </w:pPr>
      <w:rPr>
        <w:rFonts w:hint="default"/>
        <w:lang w:val="ro-RO" w:eastAsia="en-US" w:bidi="ar-SA"/>
      </w:rPr>
    </w:lvl>
    <w:lvl w:ilvl="6">
      <w:numFmt w:val="bullet"/>
      <w:lvlText w:val="•"/>
      <w:lvlJc w:val="left"/>
      <w:pPr>
        <w:ind w:left="7326" w:hanging="399"/>
      </w:pPr>
      <w:rPr>
        <w:rFonts w:hint="default"/>
        <w:lang w:val="ro-RO" w:eastAsia="en-US" w:bidi="ar-SA"/>
      </w:rPr>
    </w:lvl>
    <w:lvl w:ilvl="7">
      <w:numFmt w:val="bullet"/>
      <w:lvlText w:val="•"/>
      <w:lvlJc w:val="left"/>
      <w:pPr>
        <w:ind w:left="8437" w:hanging="399"/>
      </w:pPr>
      <w:rPr>
        <w:rFonts w:hint="default"/>
        <w:lang w:val="ro-RO" w:eastAsia="en-US" w:bidi="ar-SA"/>
      </w:rPr>
    </w:lvl>
    <w:lvl w:ilvl="8">
      <w:numFmt w:val="bullet"/>
      <w:lvlText w:val="•"/>
      <w:lvlJc w:val="left"/>
      <w:pPr>
        <w:ind w:left="9548" w:hanging="399"/>
      </w:pPr>
      <w:rPr>
        <w:rFonts w:hint="default"/>
        <w:lang w:val="ro-RO" w:eastAsia="en-US" w:bidi="ar-SA"/>
      </w:rPr>
    </w:lvl>
  </w:abstractNum>
  <w:num w:numId="1" w16cid:durableId="156457496">
    <w:abstractNumId w:val="2"/>
  </w:num>
  <w:num w:numId="2" w16cid:durableId="844055833">
    <w:abstractNumId w:val="3"/>
  </w:num>
  <w:num w:numId="3" w16cid:durableId="1186165149">
    <w:abstractNumId w:val="5"/>
  </w:num>
  <w:num w:numId="4" w16cid:durableId="1803383138">
    <w:abstractNumId w:val="1"/>
  </w:num>
  <w:num w:numId="5" w16cid:durableId="1160579836">
    <w:abstractNumId w:val="0"/>
  </w:num>
  <w:num w:numId="6" w16cid:durableId="1941832820">
    <w:abstractNumId w:val="4"/>
  </w:num>
  <w:num w:numId="7" w16cid:durableId="1360855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DB"/>
    <w:rsid w:val="000B216C"/>
    <w:rsid w:val="000B77BE"/>
    <w:rsid w:val="000C4A7F"/>
    <w:rsid w:val="0026341B"/>
    <w:rsid w:val="00264A48"/>
    <w:rsid w:val="002F2B26"/>
    <w:rsid w:val="00340180"/>
    <w:rsid w:val="003F096F"/>
    <w:rsid w:val="004802B8"/>
    <w:rsid w:val="00500D07"/>
    <w:rsid w:val="005719C7"/>
    <w:rsid w:val="0062405E"/>
    <w:rsid w:val="006518DB"/>
    <w:rsid w:val="0065443E"/>
    <w:rsid w:val="007732B8"/>
    <w:rsid w:val="00815A8D"/>
    <w:rsid w:val="00A45ED1"/>
    <w:rsid w:val="00A51EDF"/>
    <w:rsid w:val="00A74362"/>
    <w:rsid w:val="00AE75B5"/>
    <w:rsid w:val="00B662E2"/>
    <w:rsid w:val="00BA68ED"/>
    <w:rsid w:val="00BB2D69"/>
    <w:rsid w:val="00BE0252"/>
    <w:rsid w:val="00BE0911"/>
    <w:rsid w:val="00BF0E1C"/>
    <w:rsid w:val="00BF6460"/>
    <w:rsid w:val="00CD5450"/>
    <w:rsid w:val="00D11E46"/>
    <w:rsid w:val="00D8729B"/>
    <w:rsid w:val="00D87B43"/>
    <w:rsid w:val="00DA0B07"/>
    <w:rsid w:val="00DB0648"/>
    <w:rsid w:val="00E147B7"/>
    <w:rsid w:val="00E35BED"/>
    <w:rsid w:val="00E90149"/>
    <w:rsid w:val="00EB6EF3"/>
    <w:rsid w:val="00ED34A8"/>
    <w:rsid w:val="00F8069E"/>
    <w:rsid w:val="00FB2332"/>
    <w:rsid w:val="00FC6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FFAA6"/>
  <w15:chartTrackingRefBased/>
  <w15:docId w15:val="{6E63EABD-991C-4A47-84AE-B61D2DE6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651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651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6518DB"/>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6518DB"/>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6518DB"/>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6518D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518D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518D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518D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518DB"/>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6518DB"/>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6518DB"/>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6518DB"/>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6518DB"/>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6518D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518D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518D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518DB"/>
    <w:rPr>
      <w:rFonts w:eastAsiaTheme="majorEastAsia" w:cstheme="majorBidi"/>
      <w:color w:val="272727" w:themeColor="text1" w:themeTint="D8"/>
    </w:rPr>
  </w:style>
  <w:style w:type="paragraph" w:styleId="Titlu">
    <w:name w:val="Title"/>
    <w:basedOn w:val="Normal"/>
    <w:next w:val="Normal"/>
    <w:link w:val="TitluCaracter"/>
    <w:uiPriority w:val="10"/>
    <w:qFormat/>
    <w:rsid w:val="00651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518D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518D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518D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518D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518DB"/>
    <w:rPr>
      <w:i/>
      <w:iCs/>
      <w:color w:val="404040" w:themeColor="text1" w:themeTint="BF"/>
    </w:rPr>
  </w:style>
  <w:style w:type="paragraph" w:styleId="Listparagraf">
    <w:name w:val="List Paragraph"/>
    <w:basedOn w:val="Normal"/>
    <w:uiPriority w:val="1"/>
    <w:qFormat/>
    <w:rsid w:val="006518DB"/>
    <w:pPr>
      <w:ind w:left="720"/>
      <w:contextualSpacing/>
    </w:pPr>
  </w:style>
  <w:style w:type="character" w:styleId="Accentuareintens">
    <w:name w:val="Intense Emphasis"/>
    <w:basedOn w:val="Fontdeparagrafimplicit"/>
    <w:uiPriority w:val="21"/>
    <w:qFormat/>
    <w:rsid w:val="006518DB"/>
    <w:rPr>
      <w:i/>
      <w:iCs/>
      <w:color w:val="0F4761" w:themeColor="accent1" w:themeShade="BF"/>
    </w:rPr>
  </w:style>
  <w:style w:type="paragraph" w:styleId="Citatintens">
    <w:name w:val="Intense Quote"/>
    <w:basedOn w:val="Normal"/>
    <w:next w:val="Normal"/>
    <w:link w:val="CitatintensCaracter"/>
    <w:uiPriority w:val="30"/>
    <w:qFormat/>
    <w:rsid w:val="00651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6518DB"/>
    <w:rPr>
      <w:i/>
      <w:iCs/>
      <w:color w:val="0F4761" w:themeColor="accent1" w:themeShade="BF"/>
    </w:rPr>
  </w:style>
  <w:style w:type="character" w:styleId="Referireintens">
    <w:name w:val="Intense Reference"/>
    <w:basedOn w:val="Fontdeparagrafimplicit"/>
    <w:uiPriority w:val="32"/>
    <w:qFormat/>
    <w:rsid w:val="006518DB"/>
    <w:rPr>
      <w:b/>
      <w:bCs/>
      <w:smallCaps/>
      <w:color w:val="0F4761" w:themeColor="accent1" w:themeShade="BF"/>
      <w:spacing w:val="5"/>
    </w:rPr>
  </w:style>
  <w:style w:type="table" w:customStyle="1" w:styleId="TableNormal">
    <w:name w:val="Table Normal"/>
    <w:uiPriority w:val="2"/>
    <w:semiHidden/>
    <w:unhideWhenUsed/>
    <w:qFormat/>
    <w:rsid w:val="00A51EDF"/>
    <w:pPr>
      <w:widowControl w:val="0"/>
      <w:autoSpaceDE w:val="0"/>
      <w:autoSpaceDN w:val="0"/>
      <w:spacing w:after="0" w:line="240" w:lineRule="auto"/>
    </w:pPr>
    <w:rPr>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1EDF"/>
    <w:pPr>
      <w:widowControl w:val="0"/>
      <w:autoSpaceDE w:val="0"/>
      <w:autoSpaceDN w:val="0"/>
      <w:spacing w:after="0" w:line="240" w:lineRule="auto"/>
    </w:pPr>
    <w:rPr>
      <w:rFonts w:ascii="Calibri" w:eastAsia="Calibri" w:hAnsi="Calibri" w:cs="Calibri"/>
      <w14:ligatures w14:val="none"/>
    </w:rPr>
  </w:style>
  <w:style w:type="table" w:styleId="Tabelgril">
    <w:name w:val="Table Grid"/>
    <w:basedOn w:val="TabelNormal"/>
    <w:uiPriority w:val="39"/>
    <w:rsid w:val="0048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DB064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DB0648"/>
  </w:style>
  <w:style w:type="paragraph" w:styleId="Subsol">
    <w:name w:val="footer"/>
    <w:basedOn w:val="Normal"/>
    <w:link w:val="SubsolCaracter"/>
    <w:uiPriority w:val="99"/>
    <w:unhideWhenUsed/>
    <w:rsid w:val="00DB06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DB0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5241</Words>
  <Characters>30404</Characters>
  <Application>Microsoft Office Word</Application>
  <DocSecurity>0</DocSecurity>
  <Lines>253</Lines>
  <Paragraphs>71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Autonom Assistance</dc:creator>
  <cp:keywords/>
  <dc:description/>
  <cp:lastModifiedBy>Autonom Assistance</cp:lastModifiedBy>
  <cp:revision>6</cp:revision>
  <dcterms:created xsi:type="dcterms:W3CDTF">2025-10-30T11:54:00Z</dcterms:created>
  <dcterms:modified xsi:type="dcterms:W3CDTF">2025-11-06T12:38:00Z</dcterms:modified>
</cp:coreProperties>
</file>